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D0697" w14:textId="72DBC462" w:rsidR="001B7ACE" w:rsidRPr="00886605" w:rsidRDefault="00740333" w:rsidP="001B7ACE">
      <w:pPr>
        <w:jc w:val="center"/>
        <w:rPr>
          <w:b/>
          <w:sz w:val="28"/>
          <w:szCs w:val="28"/>
        </w:rPr>
      </w:pPr>
      <w:r>
        <w:rPr>
          <w:b/>
          <w:sz w:val="28"/>
          <w:szCs w:val="28"/>
        </w:rPr>
        <w:t>ARTICLE 15</w:t>
      </w:r>
      <w:r>
        <w:rPr>
          <w:b/>
          <w:i/>
          <w:sz w:val="28"/>
          <w:szCs w:val="28"/>
        </w:rPr>
        <w:t>bis</w:t>
      </w:r>
    </w:p>
    <w:p w14:paraId="1472BB5B" w14:textId="77777777" w:rsidR="001B7ACE" w:rsidRPr="00886605" w:rsidRDefault="001B7ACE" w:rsidP="004910C9">
      <w:pPr>
        <w:rPr>
          <w:b/>
          <w:sz w:val="28"/>
          <w:szCs w:val="28"/>
        </w:rPr>
      </w:pPr>
    </w:p>
    <w:p w14:paraId="166A1B6D" w14:textId="583BA20E" w:rsidR="004910C9" w:rsidRPr="00886605" w:rsidRDefault="004910C9" w:rsidP="004910C9">
      <w:pPr>
        <w:rPr>
          <w:b/>
          <w:sz w:val="28"/>
          <w:szCs w:val="28"/>
          <w:u w:val="single"/>
        </w:rPr>
      </w:pPr>
      <w:r w:rsidRPr="00886605">
        <w:rPr>
          <w:b/>
          <w:sz w:val="28"/>
          <w:szCs w:val="28"/>
          <w:u w:val="single"/>
        </w:rPr>
        <w:t>Activation</w:t>
      </w:r>
    </w:p>
    <w:p w14:paraId="7DA12024" w14:textId="77777777" w:rsidR="007D0A55" w:rsidRDefault="007D0A55" w:rsidP="00345342">
      <w:pPr>
        <w:rPr>
          <w:b/>
          <w:sz w:val="28"/>
          <w:szCs w:val="28"/>
        </w:rPr>
      </w:pPr>
    </w:p>
    <w:p w14:paraId="295B055B" w14:textId="6F0C8EF0" w:rsidR="007D0A55" w:rsidRPr="007D0A55" w:rsidRDefault="007D0A55" w:rsidP="00345342">
      <w:pPr>
        <w:rPr>
          <w:sz w:val="28"/>
          <w:szCs w:val="28"/>
        </w:rPr>
      </w:pPr>
      <w:r w:rsidRPr="007D0A55">
        <w:rPr>
          <w:sz w:val="28"/>
          <w:szCs w:val="28"/>
        </w:rPr>
        <w:t>Let me begin by explaining perhaps the least controversial aspect of the aggression amendments: the activation of jurisdiction. The first relevant provision is Art. 15</w:t>
      </w:r>
      <w:r w:rsidR="00740333" w:rsidRPr="00740333">
        <w:rPr>
          <w:i/>
          <w:sz w:val="28"/>
          <w:szCs w:val="28"/>
        </w:rPr>
        <w:t>bis</w:t>
      </w:r>
      <w:r w:rsidRPr="007D0A55">
        <w:rPr>
          <w:sz w:val="28"/>
          <w:szCs w:val="28"/>
        </w:rPr>
        <w:t>(1):</w:t>
      </w:r>
    </w:p>
    <w:p w14:paraId="5C7B7519" w14:textId="77777777" w:rsidR="007D0A55" w:rsidRDefault="007D0A55" w:rsidP="00345342">
      <w:pPr>
        <w:rPr>
          <w:b/>
          <w:sz w:val="28"/>
          <w:szCs w:val="28"/>
        </w:rPr>
      </w:pPr>
    </w:p>
    <w:p w14:paraId="0FAF77D6" w14:textId="4D797D01" w:rsidR="00345342" w:rsidRPr="00345342" w:rsidRDefault="00345342" w:rsidP="007D0A55">
      <w:pPr>
        <w:ind w:left="1136" w:right="1058"/>
        <w:rPr>
          <w:b/>
        </w:rPr>
      </w:pPr>
      <w:r w:rsidRPr="00345342">
        <w:rPr>
          <w:b/>
        </w:rPr>
        <w:t xml:space="preserve">The Court may exercise jurisdiction over the crime of aggression in accordance with article 13, paragraphs (a) and (c), subject to the provisions of this article. </w:t>
      </w:r>
    </w:p>
    <w:p w14:paraId="5D576588" w14:textId="77777777" w:rsidR="00345342" w:rsidRDefault="00345342" w:rsidP="004910C9">
      <w:pPr>
        <w:rPr>
          <w:b/>
          <w:sz w:val="28"/>
          <w:szCs w:val="28"/>
        </w:rPr>
      </w:pPr>
    </w:p>
    <w:p w14:paraId="59950FCD" w14:textId="72E4EAD4" w:rsidR="00345342" w:rsidRDefault="00345342" w:rsidP="004910C9">
      <w:pPr>
        <w:rPr>
          <w:sz w:val="28"/>
          <w:szCs w:val="28"/>
        </w:rPr>
      </w:pPr>
      <w:r>
        <w:rPr>
          <w:sz w:val="28"/>
          <w:szCs w:val="28"/>
        </w:rPr>
        <w:t>This provision simply makes clear that Article 15</w:t>
      </w:r>
      <w:r w:rsidR="00740333" w:rsidRPr="00740333">
        <w:rPr>
          <w:i/>
          <w:sz w:val="28"/>
          <w:szCs w:val="28"/>
        </w:rPr>
        <w:t>bis</w:t>
      </w:r>
      <w:r>
        <w:rPr>
          <w:sz w:val="28"/>
          <w:szCs w:val="28"/>
        </w:rPr>
        <w:t xml:space="preserve"> applies only to investigations the OTP initiates</w:t>
      </w:r>
      <w:r w:rsidR="00E20F61">
        <w:rPr>
          <w:sz w:val="28"/>
          <w:szCs w:val="28"/>
        </w:rPr>
        <w:t xml:space="preserve"> </w:t>
      </w:r>
      <w:r w:rsidR="00E20F61" w:rsidRPr="00E20F61">
        <w:rPr>
          <w:i/>
          <w:sz w:val="28"/>
          <w:szCs w:val="28"/>
        </w:rPr>
        <w:t>proprio motu</w:t>
      </w:r>
      <w:r w:rsidR="00E20F61">
        <w:rPr>
          <w:sz w:val="28"/>
          <w:szCs w:val="28"/>
        </w:rPr>
        <w:t xml:space="preserve"> or</w:t>
      </w:r>
      <w:r>
        <w:rPr>
          <w:sz w:val="28"/>
          <w:szCs w:val="28"/>
        </w:rPr>
        <w:t xml:space="preserve"> pursuant to a state referral. Security Council referrals – which I’ll discuss later – are governed by Article 15</w:t>
      </w:r>
      <w:r w:rsidRPr="00443731">
        <w:rPr>
          <w:i/>
          <w:sz w:val="28"/>
          <w:szCs w:val="28"/>
        </w:rPr>
        <w:t>ter</w:t>
      </w:r>
      <w:r>
        <w:rPr>
          <w:sz w:val="28"/>
          <w:szCs w:val="28"/>
        </w:rPr>
        <w:t>.</w:t>
      </w:r>
    </w:p>
    <w:p w14:paraId="5311C891" w14:textId="77777777" w:rsidR="00E20F61" w:rsidRDefault="00E20F61" w:rsidP="004910C9">
      <w:pPr>
        <w:rPr>
          <w:sz w:val="28"/>
          <w:szCs w:val="28"/>
        </w:rPr>
      </w:pPr>
    </w:p>
    <w:p w14:paraId="6C483EC3" w14:textId="2A9CA1BF" w:rsidR="00E20F61" w:rsidRDefault="00E20F61" w:rsidP="004910C9">
      <w:pPr>
        <w:rPr>
          <w:sz w:val="28"/>
          <w:szCs w:val="28"/>
        </w:rPr>
      </w:pPr>
      <w:r>
        <w:rPr>
          <w:sz w:val="28"/>
          <w:szCs w:val="28"/>
        </w:rPr>
        <w:t>The next two provisions are more substantive:</w:t>
      </w:r>
    </w:p>
    <w:p w14:paraId="468C1B1E" w14:textId="77777777" w:rsidR="00345342" w:rsidRPr="00345342" w:rsidRDefault="00345342" w:rsidP="004910C9">
      <w:pPr>
        <w:rPr>
          <w:sz w:val="28"/>
          <w:szCs w:val="28"/>
        </w:rPr>
      </w:pPr>
    </w:p>
    <w:p w14:paraId="39FD71E2" w14:textId="77777777" w:rsidR="004910C9" w:rsidRPr="00345342" w:rsidRDefault="004910C9" w:rsidP="007D0A55">
      <w:pPr>
        <w:widowControl w:val="0"/>
        <w:autoSpaceDE w:val="0"/>
        <w:autoSpaceDN w:val="0"/>
        <w:adjustRightInd w:val="0"/>
        <w:spacing w:after="240" w:line="320" w:lineRule="atLeast"/>
        <w:ind w:left="1136" w:right="1058"/>
        <w:rPr>
          <w:rFonts w:cs="Times"/>
          <w:b/>
          <w:color w:val="000000"/>
          <w:szCs w:val="28"/>
        </w:rPr>
      </w:pPr>
      <w:r w:rsidRPr="00345342">
        <w:rPr>
          <w:rFonts w:cs="Times New Roman"/>
          <w:b/>
          <w:color w:val="000000"/>
          <w:szCs w:val="28"/>
        </w:rPr>
        <w:t xml:space="preserve">2. The Court may exercise jurisdiction only with respect to crimes of aggression committed one year after the ratification or acceptance of the amendments by thirty States Parties. </w:t>
      </w:r>
    </w:p>
    <w:p w14:paraId="4B06ACF7" w14:textId="77777777" w:rsidR="004910C9" w:rsidRPr="00345342" w:rsidRDefault="004910C9" w:rsidP="007D0A55">
      <w:pPr>
        <w:widowControl w:val="0"/>
        <w:autoSpaceDE w:val="0"/>
        <w:autoSpaceDN w:val="0"/>
        <w:adjustRightInd w:val="0"/>
        <w:spacing w:after="240" w:line="320" w:lineRule="atLeast"/>
        <w:ind w:left="1136" w:right="1058"/>
        <w:rPr>
          <w:rFonts w:cs="Times"/>
          <w:b/>
          <w:color w:val="000000"/>
          <w:szCs w:val="28"/>
        </w:rPr>
      </w:pPr>
      <w:r w:rsidRPr="00345342">
        <w:rPr>
          <w:rFonts w:cs="Times New Roman"/>
          <w:b/>
          <w:color w:val="000000"/>
          <w:szCs w:val="28"/>
        </w:rPr>
        <w:t xml:space="preserve">3. The Court shall exercise jurisdiction over the crime of aggression in accordance with this article, subject to a decision to be taken after 1 January 2017 by the same majority of States Parties as is required for the adoption of an amendment to the Statute. </w:t>
      </w:r>
    </w:p>
    <w:p w14:paraId="23E63224" w14:textId="11000F89" w:rsidR="00560EA2" w:rsidRDefault="00345342" w:rsidP="00345342">
      <w:pPr>
        <w:rPr>
          <w:sz w:val="28"/>
        </w:rPr>
      </w:pPr>
      <w:r>
        <w:rPr>
          <w:sz w:val="28"/>
        </w:rPr>
        <w:t>Although states adopted the definition of aggression at the Kampala Conference by consensus, many were concerned about immediately activating the Court’s jurisdiction.</w:t>
      </w:r>
      <w:r w:rsidR="00560EA2">
        <w:rPr>
          <w:sz w:val="28"/>
        </w:rPr>
        <w:t xml:space="preserve"> </w:t>
      </w:r>
      <w:r w:rsidR="00E00DDD">
        <w:rPr>
          <w:sz w:val="28"/>
        </w:rPr>
        <w:t>So</w:t>
      </w:r>
      <w:r w:rsidR="00560EA2">
        <w:rPr>
          <w:sz w:val="28"/>
        </w:rPr>
        <w:t xml:space="preserve"> they decided to impose three conditions on that activation</w:t>
      </w:r>
      <w:r w:rsidR="00E00DDD">
        <w:rPr>
          <w:sz w:val="28"/>
        </w:rPr>
        <w:t>, which are reflected in</w:t>
      </w:r>
      <w:r w:rsidR="00E20F61">
        <w:rPr>
          <w:sz w:val="28"/>
        </w:rPr>
        <w:t xml:space="preserve"> paragraphs 2 and 3 of </w:t>
      </w:r>
      <w:r w:rsidR="00E00DDD">
        <w:rPr>
          <w:sz w:val="28"/>
        </w:rPr>
        <w:t>Art. 15</w:t>
      </w:r>
      <w:r w:rsidR="00740333" w:rsidRPr="00740333">
        <w:rPr>
          <w:i/>
          <w:sz w:val="28"/>
        </w:rPr>
        <w:t>bis</w:t>
      </w:r>
      <w:r w:rsidR="00560EA2">
        <w:rPr>
          <w:sz w:val="28"/>
        </w:rPr>
        <w:t>:</w:t>
      </w:r>
    </w:p>
    <w:p w14:paraId="795A4BCA" w14:textId="77777777" w:rsidR="00560EA2" w:rsidRDefault="00560EA2" w:rsidP="00345342">
      <w:pPr>
        <w:rPr>
          <w:sz w:val="28"/>
        </w:rPr>
      </w:pPr>
    </w:p>
    <w:p w14:paraId="4B6BCB1A" w14:textId="1A5616A8" w:rsidR="00560EA2" w:rsidRPr="00CF3BF7" w:rsidRDefault="0098204D" w:rsidP="00CF3BF7">
      <w:pPr>
        <w:pStyle w:val="ListParagraph"/>
        <w:numPr>
          <w:ilvl w:val="0"/>
          <w:numId w:val="4"/>
        </w:numPr>
        <w:rPr>
          <w:sz w:val="28"/>
        </w:rPr>
      </w:pPr>
      <w:r w:rsidRPr="00CF3BF7">
        <w:rPr>
          <w:sz w:val="28"/>
        </w:rPr>
        <w:t xml:space="preserve">30 states would have to </w:t>
      </w:r>
      <w:r w:rsidR="00D54C00">
        <w:rPr>
          <w:sz w:val="28"/>
        </w:rPr>
        <w:t>accept</w:t>
      </w:r>
      <w:r w:rsidRPr="00CF3BF7">
        <w:rPr>
          <w:sz w:val="28"/>
        </w:rPr>
        <w:t xml:space="preserve"> the aggression amendments.</w:t>
      </w:r>
    </w:p>
    <w:p w14:paraId="76B648BC" w14:textId="77777777" w:rsidR="0098204D" w:rsidRDefault="0098204D" w:rsidP="00345342">
      <w:pPr>
        <w:rPr>
          <w:sz w:val="28"/>
        </w:rPr>
      </w:pPr>
    </w:p>
    <w:p w14:paraId="12123038" w14:textId="12F8C65B" w:rsidR="0098204D" w:rsidRPr="00CF3BF7" w:rsidRDefault="0098204D" w:rsidP="00CF3BF7">
      <w:pPr>
        <w:pStyle w:val="ListParagraph"/>
        <w:numPr>
          <w:ilvl w:val="0"/>
          <w:numId w:val="4"/>
        </w:numPr>
        <w:rPr>
          <w:sz w:val="28"/>
        </w:rPr>
      </w:pPr>
      <w:r w:rsidRPr="00CF3BF7">
        <w:rPr>
          <w:sz w:val="28"/>
        </w:rPr>
        <w:t xml:space="preserve">One year would have to elapse from the </w:t>
      </w:r>
      <w:r w:rsidR="00E20F61">
        <w:rPr>
          <w:sz w:val="28"/>
        </w:rPr>
        <w:t>date</w:t>
      </w:r>
      <w:r w:rsidRPr="00CF3BF7">
        <w:rPr>
          <w:sz w:val="28"/>
        </w:rPr>
        <w:t xml:space="preserve"> the 30</w:t>
      </w:r>
      <w:r w:rsidRPr="00CF3BF7">
        <w:rPr>
          <w:sz w:val="28"/>
          <w:vertAlign w:val="superscript"/>
        </w:rPr>
        <w:t>th</w:t>
      </w:r>
      <w:r w:rsidRPr="00CF3BF7">
        <w:rPr>
          <w:sz w:val="28"/>
        </w:rPr>
        <w:t xml:space="preserve"> state </w:t>
      </w:r>
      <w:r w:rsidR="00B5140A">
        <w:rPr>
          <w:sz w:val="28"/>
        </w:rPr>
        <w:t>accepted</w:t>
      </w:r>
      <w:r w:rsidRPr="00CF3BF7">
        <w:rPr>
          <w:sz w:val="28"/>
        </w:rPr>
        <w:t xml:space="preserve"> the amendments.</w:t>
      </w:r>
    </w:p>
    <w:p w14:paraId="7039889A" w14:textId="77777777" w:rsidR="0098204D" w:rsidRDefault="0098204D" w:rsidP="00345342">
      <w:pPr>
        <w:rPr>
          <w:sz w:val="28"/>
        </w:rPr>
      </w:pPr>
    </w:p>
    <w:p w14:paraId="6A3A7CBF" w14:textId="712D1087" w:rsidR="0098204D" w:rsidRDefault="00CF3BF7" w:rsidP="00CF3BF7">
      <w:pPr>
        <w:pStyle w:val="ListParagraph"/>
        <w:numPr>
          <w:ilvl w:val="0"/>
          <w:numId w:val="4"/>
        </w:numPr>
        <w:rPr>
          <w:sz w:val="28"/>
        </w:rPr>
      </w:pPr>
      <w:r w:rsidRPr="00CF3BF7">
        <w:rPr>
          <w:sz w:val="28"/>
        </w:rPr>
        <w:lastRenderedPageBreak/>
        <w:t xml:space="preserve">2/3 of the States Parties – the number required for adopting an amendment to the Rome Statute – would have to affirmatively approve the amendments </w:t>
      </w:r>
      <w:r w:rsidR="00F55C06">
        <w:rPr>
          <w:sz w:val="28"/>
        </w:rPr>
        <w:t>after</w:t>
      </w:r>
      <w:r w:rsidRPr="00CF3BF7">
        <w:rPr>
          <w:sz w:val="28"/>
        </w:rPr>
        <w:t xml:space="preserve"> </w:t>
      </w:r>
      <w:r w:rsidR="00E20F61">
        <w:rPr>
          <w:sz w:val="28"/>
        </w:rPr>
        <w:t xml:space="preserve">1 January </w:t>
      </w:r>
      <w:r w:rsidRPr="00CF3BF7">
        <w:rPr>
          <w:sz w:val="28"/>
        </w:rPr>
        <w:t>2017.</w:t>
      </w:r>
    </w:p>
    <w:p w14:paraId="6CDE4CA0" w14:textId="77777777" w:rsidR="00E20F61" w:rsidRPr="00E20F61" w:rsidRDefault="00E20F61" w:rsidP="00E20F61">
      <w:pPr>
        <w:rPr>
          <w:sz w:val="28"/>
        </w:rPr>
      </w:pPr>
    </w:p>
    <w:p w14:paraId="1D399914" w14:textId="42338C87" w:rsidR="00345342" w:rsidRDefault="00E00DDD" w:rsidP="00345342">
      <w:pPr>
        <w:rPr>
          <w:sz w:val="28"/>
        </w:rPr>
      </w:pPr>
      <w:r>
        <w:rPr>
          <w:sz w:val="28"/>
        </w:rPr>
        <w:t>Palestine became the 30</w:t>
      </w:r>
      <w:r w:rsidRPr="00E00DDD">
        <w:rPr>
          <w:sz w:val="28"/>
          <w:vertAlign w:val="superscript"/>
        </w:rPr>
        <w:t>th</w:t>
      </w:r>
      <w:r>
        <w:rPr>
          <w:sz w:val="28"/>
        </w:rPr>
        <w:t xml:space="preserve"> state to ratify the amendments on 27 June 2016. One year from that date is 27 June 2017. </w:t>
      </w:r>
      <w:r w:rsidR="00443731">
        <w:rPr>
          <w:sz w:val="28"/>
        </w:rPr>
        <w:t>So</w:t>
      </w:r>
      <w:r>
        <w:rPr>
          <w:sz w:val="28"/>
        </w:rPr>
        <w:t xml:space="preserve"> assuming that the ASP approves the aggression amendments in December, the Court will immediately be able to exercise jurisdiction over the crime of aggression.</w:t>
      </w:r>
      <w:r w:rsidR="00560EA2">
        <w:rPr>
          <w:sz w:val="28"/>
        </w:rPr>
        <w:t xml:space="preserve"> </w:t>
      </w:r>
    </w:p>
    <w:p w14:paraId="15E4FFEF" w14:textId="77777777" w:rsidR="00345342" w:rsidRPr="00345342" w:rsidRDefault="00345342" w:rsidP="00345342">
      <w:pPr>
        <w:rPr>
          <w:sz w:val="28"/>
        </w:rPr>
      </w:pPr>
    </w:p>
    <w:p w14:paraId="0CB99CB3" w14:textId="4F3A8D22" w:rsidR="00C45631" w:rsidRPr="00886605" w:rsidRDefault="00060B3C" w:rsidP="004910C9">
      <w:pPr>
        <w:rPr>
          <w:b/>
          <w:sz w:val="28"/>
          <w:szCs w:val="28"/>
          <w:u w:val="single"/>
        </w:rPr>
      </w:pPr>
      <w:r w:rsidRPr="00886605">
        <w:rPr>
          <w:b/>
          <w:sz w:val="28"/>
          <w:szCs w:val="28"/>
          <w:u w:val="single"/>
        </w:rPr>
        <w:t>Jurisdiction</w:t>
      </w:r>
    </w:p>
    <w:p w14:paraId="099C176E" w14:textId="77777777" w:rsidR="00E20F61" w:rsidRDefault="00E20F61" w:rsidP="004910C9">
      <w:pPr>
        <w:rPr>
          <w:b/>
          <w:sz w:val="28"/>
          <w:szCs w:val="28"/>
        </w:rPr>
      </w:pPr>
    </w:p>
    <w:p w14:paraId="22A34DE0" w14:textId="1C77804B" w:rsidR="00E00DDD" w:rsidRPr="007D0A55" w:rsidRDefault="00E20F61" w:rsidP="004910C9">
      <w:pPr>
        <w:rPr>
          <w:sz w:val="28"/>
          <w:szCs w:val="28"/>
        </w:rPr>
      </w:pPr>
      <w:r>
        <w:rPr>
          <w:sz w:val="28"/>
          <w:szCs w:val="28"/>
        </w:rPr>
        <w:t>S</w:t>
      </w:r>
      <w:r w:rsidR="00E00DDD" w:rsidRPr="007D0A55">
        <w:rPr>
          <w:sz w:val="28"/>
          <w:szCs w:val="28"/>
        </w:rPr>
        <w:t xml:space="preserve">uch a vote seems likely, </w:t>
      </w:r>
      <w:r>
        <w:rPr>
          <w:sz w:val="28"/>
          <w:szCs w:val="28"/>
        </w:rPr>
        <w:t xml:space="preserve">so </w:t>
      </w:r>
      <w:r w:rsidR="00E00DDD" w:rsidRPr="007D0A55">
        <w:rPr>
          <w:sz w:val="28"/>
          <w:szCs w:val="28"/>
        </w:rPr>
        <w:t xml:space="preserve">the more important question is which acts of aggression </w:t>
      </w:r>
      <w:r w:rsidR="007D0A55" w:rsidRPr="007D0A55">
        <w:rPr>
          <w:sz w:val="28"/>
          <w:szCs w:val="28"/>
        </w:rPr>
        <w:t>will</w:t>
      </w:r>
      <w:r w:rsidR="00E00DDD" w:rsidRPr="007D0A55">
        <w:rPr>
          <w:sz w:val="28"/>
          <w:szCs w:val="28"/>
        </w:rPr>
        <w:t xml:space="preserve"> be within the Court’s jurisdiction. As you all know, </w:t>
      </w:r>
      <w:r w:rsidR="007D0A55" w:rsidRPr="007D0A55">
        <w:rPr>
          <w:sz w:val="28"/>
          <w:szCs w:val="28"/>
        </w:rPr>
        <w:t>the applicability of the aggression amendments was the most controversial aspect of the negotiations at Kampala. Here are the relevant provisions in Art. 15</w:t>
      </w:r>
      <w:r w:rsidR="00740333" w:rsidRPr="00740333">
        <w:rPr>
          <w:i/>
          <w:sz w:val="28"/>
          <w:szCs w:val="28"/>
        </w:rPr>
        <w:t>bis</w:t>
      </w:r>
      <w:r w:rsidR="007D0A55" w:rsidRPr="007D0A55">
        <w:rPr>
          <w:sz w:val="28"/>
          <w:szCs w:val="28"/>
        </w:rPr>
        <w:t>:</w:t>
      </w:r>
    </w:p>
    <w:p w14:paraId="6DEF4A83" w14:textId="77777777" w:rsidR="00E00DDD" w:rsidRDefault="00E00DDD" w:rsidP="004910C9">
      <w:pPr>
        <w:rPr>
          <w:b/>
          <w:sz w:val="28"/>
          <w:szCs w:val="28"/>
        </w:rPr>
      </w:pPr>
    </w:p>
    <w:p w14:paraId="07E70F92" w14:textId="748D6525" w:rsidR="00270741" w:rsidRPr="00664128" w:rsidRDefault="00270741" w:rsidP="006425D6">
      <w:pPr>
        <w:widowControl w:val="0"/>
        <w:autoSpaceDE w:val="0"/>
        <w:autoSpaceDN w:val="0"/>
        <w:adjustRightInd w:val="0"/>
        <w:spacing w:after="240" w:line="320" w:lineRule="atLeast"/>
        <w:ind w:left="1136" w:right="1058"/>
        <w:rPr>
          <w:rFonts w:cs="Times"/>
          <w:b/>
          <w:color w:val="000000"/>
          <w:szCs w:val="28"/>
        </w:rPr>
      </w:pPr>
      <w:r w:rsidRPr="00664128">
        <w:rPr>
          <w:rFonts w:cs="Times New Roman"/>
          <w:b/>
          <w:color w:val="000000"/>
          <w:szCs w:val="28"/>
        </w:rPr>
        <w:t xml:space="preserve">4. The Court may, in accordance with article 12, exercise jurisdiction over a crime of aggression, arising from an act of aggression committed by a State Party, unless that State Party has previously declared that it does not accept such jurisdiction by lodging a declaration with the Registrar. The withdrawal of such a declaration may be effected at any time and shall be considered by the State Party within three years. </w:t>
      </w:r>
    </w:p>
    <w:p w14:paraId="7CE8BEA7" w14:textId="77777777" w:rsidR="00270741" w:rsidRPr="00664128" w:rsidRDefault="00270741" w:rsidP="006425D6">
      <w:pPr>
        <w:widowControl w:val="0"/>
        <w:autoSpaceDE w:val="0"/>
        <w:autoSpaceDN w:val="0"/>
        <w:adjustRightInd w:val="0"/>
        <w:spacing w:after="240" w:line="320" w:lineRule="atLeast"/>
        <w:ind w:left="1136" w:right="1058"/>
        <w:rPr>
          <w:rFonts w:cs="Times"/>
          <w:b/>
          <w:color w:val="000000"/>
          <w:szCs w:val="28"/>
        </w:rPr>
      </w:pPr>
      <w:r w:rsidRPr="00664128">
        <w:rPr>
          <w:rFonts w:cs="Times New Roman"/>
          <w:b/>
          <w:color w:val="000000"/>
          <w:szCs w:val="28"/>
        </w:rPr>
        <w:t xml:space="preserve">5. In respect of a State that is not a party to this Statute, the Court shall not exercise its jurisdiction over the crime of aggression when committed by that State’s nationals or on its territory. </w:t>
      </w:r>
    </w:p>
    <w:p w14:paraId="33735646" w14:textId="5B0C8F72" w:rsidR="00A57AEE" w:rsidRPr="00A13D31" w:rsidRDefault="00A57AEE" w:rsidP="004910C9">
      <w:pPr>
        <w:rPr>
          <w:sz w:val="28"/>
          <w:szCs w:val="28"/>
        </w:rPr>
      </w:pPr>
      <w:r w:rsidRPr="00A13D31">
        <w:rPr>
          <w:sz w:val="28"/>
          <w:szCs w:val="28"/>
        </w:rPr>
        <w:t xml:space="preserve">The meaning of </w:t>
      </w:r>
      <w:r w:rsidR="00E20F61">
        <w:rPr>
          <w:sz w:val="28"/>
          <w:szCs w:val="28"/>
        </w:rPr>
        <w:t>paragraph 5</w:t>
      </w:r>
      <w:r w:rsidRPr="00A13D31">
        <w:rPr>
          <w:sz w:val="28"/>
          <w:szCs w:val="28"/>
        </w:rPr>
        <w:t xml:space="preserve"> is not particularly controversial. As the </w:t>
      </w:r>
      <w:r w:rsidR="00E20F61">
        <w:rPr>
          <w:sz w:val="28"/>
          <w:szCs w:val="28"/>
        </w:rPr>
        <w:t>text</w:t>
      </w:r>
      <w:r w:rsidRPr="00A13D31">
        <w:rPr>
          <w:sz w:val="28"/>
          <w:szCs w:val="28"/>
        </w:rPr>
        <w:t xml:space="preserve"> indicates, the Court will never be able to prosecute acts of aggression committed </w:t>
      </w:r>
      <w:r w:rsidRPr="00A13D31">
        <w:rPr>
          <w:sz w:val="28"/>
          <w:szCs w:val="28"/>
          <w:u w:val="single"/>
        </w:rPr>
        <w:t>by</w:t>
      </w:r>
      <w:r w:rsidR="003E4308">
        <w:rPr>
          <w:sz w:val="28"/>
          <w:szCs w:val="28"/>
        </w:rPr>
        <w:t xml:space="preserve"> non-member states</w:t>
      </w:r>
      <w:r w:rsidRPr="00A13D31">
        <w:rPr>
          <w:sz w:val="28"/>
          <w:szCs w:val="28"/>
        </w:rPr>
        <w:t xml:space="preserve"> or </w:t>
      </w:r>
      <w:r w:rsidRPr="00A13D31">
        <w:rPr>
          <w:sz w:val="28"/>
          <w:szCs w:val="28"/>
          <w:u w:val="single"/>
        </w:rPr>
        <w:t>against</w:t>
      </w:r>
      <w:r w:rsidR="003E4308">
        <w:rPr>
          <w:sz w:val="28"/>
          <w:szCs w:val="28"/>
        </w:rPr>
        <w:t xml:space="preserve"> non-member states</w:t>
      </w:r>
      <w:r w:rsidRPr="00A13D31">
        <w:rPr>
          <w:sz w:val="28"/>
          <w:szCs w:val="28"/>
        </w:rPr>
        <w:t>.</w:t>
      </w:r>
    </w:p>
    <w:p w14:paraId="7541CB76" w14:textId="77777777" w:rsidR="00F55C06" w:rsidRDefault="00F55C06" w:rsidP="004910C9">
      <w:pPr>
        <w:rPr>
          <w:sz w:val="28"/>
          <w:szCs w:val="28"/>
        </w:rPr>
      </w:pPr>
    </w:p>
    <w:p w14:paraId="09B89A46" w14:textId="05AF5077" w:rsidR="00A13D31" w:rsidRPr="00A13D31" w:rsidRDefault="00F55C06" w:rsidP="004910C9">
      <w:pPr>
        <w:rPr>
          <w:sz w:val="28"/>
          <w:szCs w:val="28"/>
        </w:rPr>
      </w:pPr>
      <w:r>
        <w:rPr>
          <w:sz w:val="28"/>
          <w:szCs w:val="28"/>
        </w:rPr>
        <w:t xml:space="preserve">This </w:t>
      </w:r>
      <w:r w:rsidR="00A13D31" w:rsidRPr="00A13D31">
        <w:rPr>
          <w:sz w:val="28"/>
          <w:szCs w:val="28"/>
        </w:rPr>
        <w:t>means</w:t>
      </w:r>
      <w:r>
        <w:rPr>
          <w:sz w:val="28"/>
          <w:szCs w:val="28"/>
        </w:rPr>
        <w:t>, of course,</w:t>
      </w:r>
      <w:r w:rsidR="00A13D31" w:rsidRPr="00A13D31">
        <w:rPr>
          <w:sz w:val="28"/>
          <w:szCs w:val="28"/>
        </w:rPr>
        <w:t xml:space="preserve"> that the Court’s jurisdiction over aggression will </w:t>
      </w:r>
      <w:r w:rsidR="00E20F61">
        <w:rPr>
          <w:sz w:val="28"/>
          <w:szCs w:val="28"/>
        </w:rPr>
        <w:t>be different than</w:t>
      </w:r>
      <w:r w:rsidR="00A13D31" w:rsidRPr="00A13D31">
        <w:rPr>
          <w:sz w:val="28"/>
          <w:szCs w:val="28"/>
        </w:rPr>
        <w:t xml:space="preserve"> its jurisdiction over the other crimes in the Rome Statute. In particular, the Court will have </w:t>
      </w:r>
      <w:r w:rsidR="00A13D31" w:rsidRPr="00443731">
        <w:rPr>
          <w:sz w:val="28"/>
          <w:szCs w:val="28"/>
        </w:rPr>
        <w:t>no</w:t>
      </w:r>
      <w:r w:rsidR="00A13D31" w:rsidRPr="00A13D31">
        <w:rPr>
          <w:sz w:val="28"/>
          <w:szCs w:val="28"/>
        </w:rPr>
        <w:t xml:space="preserve"> jurisdiction over acts of aggression in two situations where it </w:t>
      </w:r>
      <w:r>
        <w:rPr>
          <w:sz w:val="28"/>
          <w:szCs w:val="28"/>
        </w:rPr>
        <w:t>would</w:t>
      </w:r>
      <w:r w:rsidR="00A13D31" w:rsidRPr="00A13D31">
        <w:rPr>
          <w:sz w:val="28"/>
          <w:szCs w:val="28"/>
        </w:rPr>
        <w:t xml:space="preserve"> have jurisdiction over war crimes, crimes against humanity, and acts of genocide:</w:t>
      </w:r>
    </w:p>
    <w:p w14:paraId="678CE2B9" w14:textId="77777777" w:rsidR="00A13D31" w:rsidRPr="00A13D31" w:rsidRDefault="00A13D31" w:rsidP="004910C9">
      <w:pPr>
        <w:rPr>
          <w:sz w:val="28"/>
          <w:szCs w:val="28"/>
        </w:rPr>
      </w:pPr>
    </w:p>
    <w:p w14:paraId="7256BA81" w14:textId="4501DDDE" w:rsidR="00A13D31" w:rsidRPr="00C44110" w:rsidRDefault="00A13D31" w:rsidP="00C44110">
      <w:pPr>
        <w:pStyle w:val="ListParagraph"/>
        <w:numPr>
          <w:ilvl w:val="0"/>
          <w:numId w:val="5"/>
        </w:numPr>
        <w:rPr>
          <w:sz w:val="28"/>
          <w:szCs w:val="28"/>
        </w:rPr>
      </w:pPr>
      <w:r w:rsidRPr="00C44110">
        <w:rPr>
          <w:sz w:val="28"/>
          <w:szCs w:val="28"/>
        </w:rPr>
        <w:t>Where a non-member state commits an act of aggression against a member state</w:t>
      </w:r>
      <w:r w:rsidR="009F307E" w:rsidRPr="00C44110">
        <w:rPr>
          <w:sz w:val="28"/>
          <w:szCs w:val="28"/>
        </w:rPr>
        <w:t xml:space="preserve">. </w:t>
      </w:r>
      <w:r w:rsidR="00F55C06">
        <w:rPr>
          <w:sz w:val="28"/>
          <w:szCs w:val="28"/>
        </w:rPr>
        <w:t>The Court’s territorial jurisdiction would normally apply.</w:t>
      </w:r>
    </w:p>
    <w:p w14:paraId="2D3C8584" w14:textId="77777777" w:rsidR="009F307E" w:rsidRDefault="009F307E" w:rsidP="004910C9">
      <w:pPr>
        <w:rPr>
          <w:sz w:val="28"/>
          <w:szCs w:val="28"/>
        </w:rPr>
      </w:pPr>
    </w:p>
    <w:p w14:paraId="3BBB0641" w14:textId="129ECFB8" w:rsidR="009F307E" w:rsidRPr="00C44110" w:rsidRDefault="009F307E" w:rsidP="00C44110">
      <w:pPr>
        <w:pStyle w:val="ListParagraph"/>
        <w:numPr>
          <w:ilvl w:val="0"/>
          <w:numId w:val="5"/>
        </w:numPr>
        <w:rPr>
          <w:sz w:val="28"/>
          <w:szCs w:val="28"/>
        </w:rPr>
      </w:pPr>
      <w:r w:rsidRPr="00C44110">
        <w:rPr>
          <w:sz w:val="28"/>
          <w:szCs w:val="28"/>
        </w:rPr>
        <w:t xml:space="preserve">Where a member state commits an act of aggression against a non-member state. </w:t>
      </w:r>
      <w:r w:rsidR="00F55C06">
        <w:rPr>
          <w:sz w:val="28"/>
          <w:szCs w:val="28"/>
        </w:rPr>
        <w:t xml:space="preserve"> The Court’s nationality jurisdiction would normally apply.</w:t>
      </w:r>
    </w:p>
    <w:p w14:paraId="2FEE2919" w14:textId="77777777" w:rsidR="009F307E" w:rsidRDefault="009F307E" w:rsidP="004910C9">
      <w:pPr>
        <w:rPr>
          <w:sz w:val="28"/>
          <w:szCs w:val="28"/>
        </w:rPr>
      </w:pPr>
    </w:p>
    <w:p w14:paraId="5EAB6F76" w14:textId="30DDA429" w:rsidR="009F307E" w:rsidRDefault="00E20F61" w:rsidP="004910C9">
      <w:pPr>
        <w:rPr>
          <w:sz w:val="28"/>
          <w:szCs w:val="28"/>
        </w:rPr>
      </w:pPr>
      <w:r>
        <w:rPr>
          <w:sz w:val="28"/>
          <w:szCs w:val="28"/>
        </w:rPr>
        <w:t>M</w:t>
      </w:r>
      <w:r w:rsidR="00C44110">
        <w:rPr>
          <w:sz w:val="28"/>
          <w:szCs w:val="28"/>
        </w:rPr>
        <w:t>any states would have preferred the same jurisdictional regime to apply to all the crimes in the Rom</w:t>
      </w:r>
      <w:r w:rsidR="00F55C06">
        <w:rPr>
          <w:sz w:val="28"/>
          <w:szCs w:val="28"/>
        </w:rPr>
        <w:t>e Statute. But i</w:t>
      </w:r>
      <w:r w:rsidR="00C44110">
        <w:rPr>
          <w:sz w:val="28"/>
          <w:szCs w:val="28"/>
        </w:rPr>
        <w:t>nsisting on a</w:t>
      </w:r>
      <w:r w:rsidR="00F55C06">
        <w:rPr>
          <w:sz w:val="28"/>
          <w:szCs w:val="28"/>
        </w:rPr>
        <w:t xml:space="preserve"> broader regime for aggression would</w:t>
      </w:r>
      <w:r w:rsidR="00C44110">
        <w:rPr>
          <w:sz w:val="28"/>
          <w:szCs w:val="28"/>
        </w:rPr>
        <w:t xml:space="preserve"> have made </w:t>
      </w:r>
      <w:r>
        <w:rPr>
          <w:sz w:val="28"/>
          <w:szCs w:val="28"/>
        </w:rPr>
        <w:t>agreement</w:t>
      </w:r>
      <w:r w:rsidR="00F139A6">
        <w:rPr>
          <w:sz w:val="28"/>
          <w:szCs w:val="28"/>
        </w:rPr>
        <w:t xml:space="preserve"> at Kampala impossible – much less consensus.</w:t>
      </w:r>
    </w:p>
    <w:p w14:paraId="2E9693AA" w14:textId="77777777" w:rsidR="00897437" w:rsidRDefault="00897437" w:rsidP="004910C9">
      <w:pPr>
        <w:rPr>
          <w:sz w:val="28"/>
          <w:szCs w:val="28"/>
        </w:rPr>
      </w:pPr>
    </w:p>
    <w:p w14:paraId="61ABA41E" w14:textId="01B31E23" w:rsidR="00897437" w:rsidRPr="00A13D31" w:rsidRDefault="00897437" w:rsidP="004910C9">
      <w:pPr>
        <w:rPr>
          <w:sz w:val="28"/>
          <w:szCs w:val="28"/>
        </w:rPr>
      </w:pPr>
      <w:r>
        <w:rPr>
          <w:sz w:val="28"/>
          <w:szCs w:val="28"/>
        </w:rPr>
        <w:t xml:space="preserve">In contrast to paragraph 5, the meaning of paragraph 4 remains </w:t>
      </w:r>
      <w:r w:rsidR="00E20F61">
        <w:rPr>
          <w:sz w:val="28"/>
          <w:szCs w:val="28"/>
        </w:rPr>
        <w:t xml:space="preserve">deeply </w:t>
      </w:r>
      <w:r>
        <w:rPr>
          <w:sz w:val="28"/>
          <w:szCs w:val="28"/>
        </w:rPr>
        <w:t>contested.</w:t>
      </w:r>
      <w:r w:rsidR="00875E5F">
        <w:rPr>
          <w:sz w:val="28"/>
          <w:szCs w:val="28"/>
        </w:rPr>
        <w:t xml:space="preserve"> </w:t>
      </w:r>
      <w:r w:rsidR="00E20F61">
        <w:rPr>
          <w:sz w:val="28"/>
          <w:szCs w:val="28"/>
        </w:rPr>
        <w:t xml:space="preserve">The controversy focuses on how </w:t>
      </w:r>
      <w:r w:rsidR="00BF53D9">
        <w:rPr>
          <w:sz w:val="28"/>
          <w:szCs w:val="28"/>
        </w:rPr>
        <w:t>Art. 121(5)</w:t>
      </w:r>
      <w:r w:rsidR="00AC009F">
        <w:rPr>
          <w:sz w:val="28"/>
          <w:szCs w:val="28"/>
        </w:rPr>
        <w:t xml:space="preserve"> of the Rome Statute</w:t>
      </w:r>
      <w:r w:rsidR="00F55C06">
        <w:rPr>
          <w:sz w:val="28"/>
          <w:szCs w:val="28"/>
        </w:rPr>
        <w:t xml:space="preserve"> – governing amendments –</w:t>
      </w:r>
      <w:r w:rsidR="00E20F61">
        <w:rPr>
          <w:sz w:val="28"/>
          <w:szCs w:val="28"/>
        </w:rPr>
        <w:t xml:space="preserve"> should be interpreted. Here it is</w:t>
      </w:r>
      <w:r w:rsidR="00AC009F">
        <w:rPr>
          <w:sz w:val="28"/>
          <w:szCs w:val="28"/>
        </w:rPr>
        <w:t>:</w:t>
      </w:r>
    </w:p>
    <w:p w14:paraId="7E5CE18D" w14:textId="77777777" w:rsidR="00FA16A3" w:rsidRDefault="00FA16A3" w:rsidP="004910C9">
      <w:pPr>
        <w:rPr>
          <w:i/>
          <w:sz w:val="28"/>
          <w:szCs w:val="28"/>
        </w:rPr>
      </w:pPr>
    </w:p>
    <w:p w14:paraId="260FE050" w14:textId="7E8E7B91" w:rsidR="00887984" w:rsidRPr="00664128" w:rsidRDefault="00887984" w:rsidP="0081146E">
      <w:pPr>
        <w:ind w:left="1136" w:right="1058"/>
        <w:rPr>
          <w:rFonts w:eastAsia="Times New Roman" w:cs="Times New Roman"/>
          <w:b/>
          <w:szCs w:val="28"/>
          <w:lang w:val="en-AU"/>
        </w:rPr>
      </w:pPr>
      <w:r w:rsidRPr="00664128">
        <w:rPr>
          <w:rFonts w:eastAsia="Times New Roman" w:cs="Times New Roman"/>
          <w:b/>
          <w:color w:val="000000"/>
          <w:szCs w:val="28"/>
          <w:shd w:val="clear" w:color="auto" w:fill="FFFFFF"/>
          <w:lang w:val="en-AU"/>
        </w:rPr>
        <w:t>Any amendment to articles 5, 6, 7 and 8 of this Statute shall enter into force for those States Parties which have accepted the amendment one year after the deposit of their instruments of ratification or acceptance. In respect of a State Party which has not accepted the amendment, the Court shall not exercise its jurisdiction regarding a crime covered by the amendment when committed by that State Party's nationals or on its territory.</w:t>
      </w:r>
    </w:p>
    <w:p w14:paraId="63754CCA" w14:textId="77777777" w:rsidR="00887984" w:rsidRDefault="00887984" w:rsidP="004910C9">
      <w:pPr>
        <w:rPr>
          <w:b/>
          <w:sz w:val="28"/>
          <w:szCs w:val="28"/>
        </w:rPr>
      </w:pPr>
    </w:p>
    <w:p w14:paraId="6E3E2FFC" w14:textId="246FAE68" w:rsidR="006F215C" w:rsidRDefault="00AC009F" w:rsidP="006F215C">
      <w:pPr>
        <w:rPr>
          <w:sz w:val="28"/>
          <w:szCs w:val="28"/>
        </w:rPr>
      </w:pPr>
      <w:r>
        <w:rPr>
          <w:sz w:val="28"/>
          <w:szCs w:val="28"/>
        </w:rPr>
        <w:t>There is little doubt that Art. 121(5) applies to the ag</w:t>
      </w:r>
      <w:r w:rsidR="00E20F61">
        <w:rPr>
          <w:sz w:val="28"/>
          <w:szCs w:val="28"/>
        </w:rPr>
        <w:t>gression amendments. T</w:t>
      </w:r>
      <w:r w:rsidR="006F215C">
        <w:rPr>
          <w:sz w:val="28"/>
          <w:szCs w:val="28"/>
        </w:rPr>
        <w:t xml:space="preserve">he Preamble to the amendments specifically </w:t>
      </w:r>
      <w:r w:rsidR="00F55C06">
        <w:rPr>
          <w:sz w:val="28"/>
          <w:szCs w:val="28"/>
        </w:rPr>
        <w:t>says it does.</w:t>
      </w:r>
    </w:p>
    <w:p w14:paraId="53A0813E" w14:textId="77777777" w:rsidR="006F215C" w:rsidRDefault="006F215C" w:rsidP="006F215C">
      <w:pPr>
        <w:rPr>
          <w:sz w:val="28"/>
          <w:szCs w:val="28"/>
        </w:rPr>
      </w:pPr>
    </w:p>
    <w:p w14:paraId="4F8B11D9" w14:textId="5C8ADA01" w:rsidR="006F215C" w:rsidRDefault="006F215C" w:rsidP="006F215C">
      <w:pPr>
        <w:rPr>
          <w:sz w:val="28"/>
          <w:szCs w:val="28"/>
        </w:rPr>
      </w:pPr>
      <w:r>
        <w:rPr>
          <w:sz w:val="28"/>
          <w:szCs w:val="28"/>
        </w:rPr>
        <w:t xml:space="preserve">There is still considerable disagreement, however, about how the two sentences in paragraph 5 relate to each other. On that issue, states and scholars have taken two </w:t>
      </w:r>
      <w:r w:rsidR="00443731">
        <w:rPr>
          <w:sz w:val="28"/>
          <w:szCs w:val="28"/>
        </w:rPr>
        <w:t>very different</w:t>
      </w:r>
      <w:r>
        <w:rPr>
          <w:sz w:val="28"/>
          <w:szCs w:val="28"/>
        </w:rPr>
        <w:t xml:space="preserve"> positions:</w:t>
      </w:r>
    </w:p>
    <w:p w14:paraId="694A9E54" w14:textId="77777777" w:rsidR="006F215C" w:rsidRDefault="006F215C" w:rsidP="006F215C">
      <w:pPr>
        <w:rPr>
          <w:sz w:val="28"/>
          <w:szCs w:val="28"/>
        </w:rPr>
      </w:pPr>
    </w:p>
    <w:p w14:paraId="643BCD48" w14:textId="092C769D" w:rsidR="006F215C" w:rsidRPr="003E4308" w:rsidRDefault="003E4308" w:rsidP="003E4308">
      <w:pPr>
        <w:pStyle w:val="ListParagraph"/>
        <w:numPr>
          <w:ilvl w:val="0"/>
          <w:numId w:val="6"/>
        </w:numPr>
        <w:rPr>
          <w:sz w:val="28"/>
          <w:szCs w:val="28"/>
        </w:rPr>
      </w:pPr>
      <w:r w:rsidRPr="003E4308">
        <w:rPr>
          <w:sz w:val="28"/>
          <w:szCs w:val="28"/>
        </w:rPr>
        <w:t>The first camp believes that both sentences apply to the crime of aggression.</w:t>
      </w:r>
      <w:r w:rsidR="00F139A6">
        <w:rPr>
          <w:sz w:val="28"/>
          <w:szCs w:val="28"/>
        </w:rPr>
        <w:t xml:space="preserve"> This is the so-called “negative understanding” position.</w:t>
      </w:r>
    </w:p>
    <w:p w14:paraId="1976E988" w14:textId="77777777" w:rsidR="003E4308" w:rsidRDefault="003E4308" w:rsidP="006F215C">
      <w:pPr>
        <w:rPr>
          <w:sz w:val="28"/>
          <w:szCs w:val="28"/>
        </w:rPr>
      </w:pPr>
    </w:p>
    <w:p w14:paraId="2D2CFB08" w14:textId="2637A12B" w:rsidR="003E4308" w:rsidRPr="00F139A6" w:rsidRDefault="003E4308" w:rsidP="006F215C">
      <w:pPr>
        <w:pStyle w:val="ListParagraph"/>
        <w:numPr>
          <w:ilvl w:val="0"/>
          <w:numId w:val="6"/>
        </w:numPr>
        <w:rPr>
          <w:sz w:val="28"/>
          <w:szCs w:val="28"/>
        </w:rPr>
      </w:pPr>
      <w:r w:rsidRPr="003E4308">
        <w:rPr>
          <w:sz w:val="28"/>
          <w:szCs w:val="28"/>
        </w:rPr>
        <w:t>The second camp believes that only the first sentence applies to the crime of aggression.</w:t>
      </w:r>
      <w:r w:rsidR="00F139A6">
        <w:rPr>
          <w:sz w:val="28"/>
          <w:szCs w:val="28"/>
        </w:rPr>
        <w:t xml:space="preserve"> This is the so-called “</w:t>
      </w:r>
      <w:r w:rsidR="00F139A6">
        <w:rPr>
          <w:sz w:val="28"/>
          <w:szCs w:val="28"/>
        </w:rPr>
        <w:t>positive</w:t>
      </w:r>
      <w:r w:rsidR="00F139A6">
        <w:rPr>
          <w:sz w:val="28"/>
          <w:szCs w:val="28"/>
        </w:rPr>
        <w:t xml:space="preserve"> understanding” position.</w:t>
      </w:r>
    </w:p>
    <w:p w14:paraId="763E99DB" w14:textId="5138748E" w:rsidR="003E4308" w:rsidRDefault="003E4308" w:rsidP="006F215C">
      <w:pPr>
        <w:rPr>
          <w:sz w:val="28"/>
          <w:szCs w:val="28"/>
        </w:rPr>
      </w:pPr>
      <w:r>
        <w:rPr>
          <w:sz w:val="28"/>
          <w:szCs w:val="28"/>
        </w:rPr>
        <w:t xml:space="preserve">I </w:t>
      </w:r>
      <w:r w:rsidR="004F64CC">
        <w:rPr>
          <w:sz w:val="28"/>
          <w:szCs w:val="28"/>
        </w:rPr>
        <w:t>don’t want to</w:t>
      </w:r>
      <w:r>
        <w:rPr>
          <w:sz w:val="28"/>
          <w:szCs w:val="28"/>
        </w:rPr>
        <w:t xml:space="preserve"> </w:t>
      </w:r>
      <w:r w:rsidR="004F64CC">
        <w:rPr>
          <w:sz w:val="28"/>
          <w:szCs w:val="28"/>
        </w:rPr>
        <w:t>tell you</w:t>
      </w:r>
      <w:r>
        <w:rPr>
          <w:sz w:val="28"/>
          <w:szCs w:val="28"/>
        </w:rPr>
        <w:t xml:space="preserve"> which camp is right. You will have another briefing in a couple of weeks </w:t>
      </w:r>
      <w:r w:rsidR="004F64CC">
        <w:rPr>
          <w:sz w:val="28"/>
          <w:szCs w:val="28"/>
        </w:rPr>
        <w:t>concerning that very difficult issue</w:t>
      </w:r>
      <w:r>
        <w:rPr>
          <w:sz w:val="28"/>
          <w:szCs w:val="28"/>
        </w:rPr>
        <w:t>. Instead, I simply want to explain how the Court’s jurisdiction over aggression will differ depending on which interpretation of Art. 121(5) the Court ultimately adopts.</w:t>
      </w:r>
      <w:r w:rsidR="00227640">
        <w:rPr>
          <w:sz w:val="28"/>
          <w:szCs w:val="28"/>
        </w:rPr>
        <w:t xml:space="preserve"> Because it will.</w:t>
      </w:r>
    </w:p>
    <w:p w14:paraId="69F9E582" w14:textId="77777777" w:rsidR="003E4308" w:rsidRDefault="003E4308" w:rsidP="006F215C">
      <w:pPr>
        <w:rPr>
          <w:sz w:val="28"/>
          <w:szCs w:val="28"/>
        </w:rPr>
      </w:pPr>
    </w:p>
    <w:p w14:paraId="546F40C8" w14:textId="7B80D5A2" w:rsidR="003E4308" w:rsidRPr="006F215C" w:rsidRDefault="00997416" w:rsidP="006F215C">
      <w:pPr>
        <w:rPr>
          <w:sz w:val="28"/>
          <w:szCs w:val="28"/>
        </w:rPr>
      </w:pPr>
      <w:r>
        <w:rPr>
          <w:sz w:val="28"/>
          <w:szCs w:val="28"/>
        </w:rPr>
        <w:t xml:space="preserve">The first thing to note is that both camps agree about one situation: where a member-state has filed a </w:t>
      </w:r>
      <w:r w:rsidR="00182D55">
        <w:rPr>
          <w:sz w:val="28"/>
          <w:szCs w:val="28"/>
        </w:rPr>
        <w:t>declaration with the Registrar specifically opting-out of the Court’s nationality jurisdiction over aggression:</w:t>
      </w:r>
    </w:p>
    <w:p w14:paraId="3477233B" w14:textId="77777777" w:rsidR="006F215C" w:rsidRPr="0081146E" w:rsidRDefault="006F215C" w:rsidP="004910C9">
      <w:pPr>
        <w:rPr>
          <w:sz w:val="28"/>
          <w:szCs w:val="28"/>
        </w:rPr>
      </w:pPr>
    </w:p>
    <w:p w14:paraId="7EAF91F3" w14:textId="76CA463D" w:rsidR="00182D55" w:rsidRPr="00664128" w:rsidRDefault="00182D55" w:rsidP="00182D55">
      <w:pPr>
        <w:widowControl w:val="0"/>
        <w:autoSpaceDE w:val="0"/>
        <w:autoSpaceDN w:val="0"/>
        <w:adjustRightInd w:val="0"/>
        <w:spacing w:after="240" w:line="320" w:lineRule="atLeast"/>
        <w:ind w:left="1136" w:right="1058"/>
        <w:rPr>
          <w:rFonts w:cs="Times"/>
          <w:b/>
          <w:color w:val="000000"/>
          <w:szCs w:val="28"/>
        </w:rPr>
      </w:pPr>
      <w:r w:rsidRPr="00664128">
        <w:rPr>
          <w:rFonts w:cs="Times New Roman"/>
          <w:b/>
          <w:color w:val="000000"/>
          <w:szCs w:val="28"/>
        </w:rPr>
        <w:t xml:space="preserve">4. The Court may, in accordance with article 12, exercise jurisdiction over a crime of aggression, arising from an act of aggression committed by a State Party, </w:t>
      </w:r>
      <w:r w:rsidRPr="00E20F61">
        <w:rPr>
          <w:rFonts w:cs="Times New Roman"/>
          <w:b/>
          <w:i/>
          <w:color w:val="000000"/>
          <w:szCs w:val="28"/>
        </w:rPr>
        <w:t>unless that State Party has previously declared that it does not accept such jurisdiction</w:t>
      </w:r>
      <w:r w:rsidRPr="00664128">
        <w:rPr>
          <w:rFonts w:cs="Times New Roman"/>
          <w:b/>
          <w:color w:val="000000"/>
          <w:szCs w:val="28"/>
        </w:rPr>
        <w:t xml:space="preserve"> by lodging a </w:t>
      </w:r>
      <w:r w:rsidR="00FD6A3E" w:rsidRPr="00664128">
        <w:rPr>
          <w:rFonts w:cs="Times New Roman"/>
          <w:b/>
          <w:color w:val="000000"/>
          <w:szCs w:val="28"/>
        </w:rPr>
        <w:t>declaration with the Registrar.</w:t>
      </w:r>
    </w:p>
    <w:p w14:paraId="485DCC28" w14:textId="20853A4C" w:rsidR="00182D55" w:rsidRPr="00182D55" w:rsidRDefault="00182D55" w:rsidP="004910C9">
      <w:pPr>
        <w:rPr>
          <w:sz w:val="28"/>
          <w:szCs w:val="28"/>
        </w:rPr>
      </w:pPr>
      <w:r w:rsidRPr="00182D55">
        <w:rPr>
          <w:sz w:val="28"/>
          <w:szCs w:val="28"/>
        </w:rPr>
        <w:t xml:space="preserve">If a member-state files such a declaration, it </w:t>
      </w:r>
      <w:r w:rsidR="00443731">
        <w:rPr>
          <w:sz w:val="28"/>
          <w:szCs w:val="28"/>
        </w:rPr>
        <w:t>will be</w:t>
      </w:r>
      <w:r w:rsidRPr="00182D55">
        <w:rPr>
          <w:sz w:val="28"/>
          <w:szCs w:val="28"/>
        </w:rPr>
        <w:t xml:space="preserve"> in the same position as a non-member state with regard to</w:t>
      </w:r>
      <w:r w:rsidR="00443731">
        <w:rPr>
          <w:sz w:val="28"/>
          <w:szCs w:val="28"/>
        </w:rPr>
        <w:t xml:space="preserve"> its own</w:t>
      </w:r>
      <w:r w:rsidRPr="00182D55">
        <w:rPr>
          <w:sz w:val="28"/>
          <w:szCs w:val="28"/>
        </w:rPr>
        <w:t xml:space="preserve"> acts of aggression</w:t>
      </w:r>
      <w:r w:rsidR="00443731">
        <w:rPr>
          <w:sz w:val="28"/>
          <w:szCs w:val="28"/>
        </w:rPr>
        <w:t xml:space="preserve">: </w:t>
      </w:r>
      <w:r w:rsidRPr="00182D55">
        <w:rPr>
          <w:sz w:val="28"/>
          <w:szCs w:val="28"/>
        </w:rPr>
        <w:t xml:space="preserve">the Court </w:t>
      </w:r>
      <w:r w:rsidR="00443731">
        <w:rPr>
          <w:sz w:val="28"/>
          <w:szCs w:val="28"/>
        </w:rPr>
        <w:t>will not be able to</w:t>
      </w:r>
      <w:r w:rsidRPr="00182D55">
        <w:rPr>
          <w:sz w:val="28"/>
          <w:szCs w:val="28"/>
        </w:rPr>
        <w:t xml:space="preserve"> prosecute those acts, even when committed against another member-state.</w:t>
      </w:r>
    </w:p>
    <w:p w14:paraId="516DF0D9" w14:textId="77777777" w:rsidR="00182D55" w:rsidRDefault="00182D55" w:rsidP="004910C9">
      <w:pPr>
        <w:rPr>
          <w:sz w:val="28"/>
          <w:szCs w:val="28"/>
        </w:rPr>
      </w:pPr>
    </w:p>
    <w:p w14:paraId="6EA05651" w14:textId="35138FB6" w:rsidR="0081146E" w:rsidRPr="00490FF9" w:rsidRDefault="00182D55" w:rsidP="004910C9">
      <w:pPr>
        <w:rPr>
          <w:sz w:val="28"/>
          <w:szCs w:val="28"/>
        </w:rPr>
      </w:pPr>
      <w:r w:rsidRPr="00490FF9">
        <w:rPr>
          <w:sz w:val="28"/>
          <w:szCs w:val="28"/>
        </w:rPr>
        <w:t xml:space="preserve">The question is whether a member-state </w:t>
      </w:r>
      <w:r w:rsidRPr="00490FF9">
        <w:rPr>
          <w:sz w:val="28"/>
          <w:szCs w:val="28"/>
          <w:u w:val="single"/>
        </w:rPr>
        <w:t>must</w:t>
      </w:r>
      <w:r w:rsidRPr="00490FF9">
        <w:rPr>
          <w:sz w:val="28"/>
          <w:szCs w:val="28"/>
        </w:rPr>
        <w:t xml:space="preserve"> file such a declaration in order to ensure that the Court cannot prosecute its acts of aggression. Here the different interpretations of </w:t>
      </w:r>
      <w:r w:rsidR="00443731">
        <w:rPr>
          <w:sz w:val="28"/>
          <w:szCs w:val="28"/>
        </w:rPr>
        <w:t>Art. 121(5) matter</w:t>
      </w:r>
      <w:r w:rsidR="00FD6A3E">
        <w:rPr>
          <w:sz w:val="28"/>
          <w:szCs w:val="28"/>
        </w:rPr>
        <w:t xml:space="preserve"> a great deal.</w:t>
      </w:r>
    </w:p>
    <w:p w14:paraId="601BFF87" w14:textId="77777777" w:rsidR="00182D55" w:rsidRPr="00490FF9" w:rsidRDefault="00182D55" w:rsidP="004910C9">
      <w:pPr>
        <w:rPr>
          <w:sz w:val="28"/>
          <w:szCs w:val="28"/>
        </w:rPr>
      </w:pPr>
    </w:p>
    <w:p w14:paraId="42719EE0" w14:textId="3A4DD48E" w:rsidR="00182D55" w:rsidRDefault="00490FF9" w:rsidP="004910C9">
      <w:pPr>
        <w:rPr>
          <w:sz w:val="28"/>
          <w:szCs w:val="28"/>
        </w:rPr>
      </w:pPr>
      <w:r w:rsidRPr="00490FF9">
        <w:rPr>
          <w:sz w:val="28"/>
          <w:szCs w:val="28"/>
        </w:rPr>
        <w:t>If the first camp is right</w:t>
      </w:r>
      <w:r w:rsidR="00E20F61">
        <w:rPr>
          <w:sz w:val="28"/>
          <w:szCs w:val="28"/>
        </w:rPr>
        <w:t xml:space="preserve"> and both sentences apply</w:t>
      </w:r>
      <w:r w:rsidR="0079714B">
        <w:rPr>
          <w:sz w:val="28"/>
          <w:szCs w:val="28"/>
        </w:rPr>
        <w:t xml:space="preserve"> to aggression</w:t>
      </w:r>
      <w:r w:rsidRPr="00490FF9">
        <w:rPr>
          <w:sz w:val="28"/>
          <w:szCs w:val="28"/>
        </w:rPr>
        <w:t xml:space="preserve">, a </w:t>
      </w:r>
      <w:r>
        <w:rPr>
          <w:sz w:val="28"/>
          <w:szCs w:val="28"/>
        </w:rPr>
        <w:t>member-</w:t>
      </w:r>
      <w:r w:rsidRPr="00490FF9">
        <w:rPr>
          <w:sz w:val="28"/>
          <w:szCs w:val="28"/>
        </w:rPr>
        <w:t xml:space="preserve">state that does not want the Court to have jurisdiction over its acts of aggression does not have </w:t>
      </w:r>
      <w:r>
        <w:rPr>
          <w:sz w:val="28"/>
          <w:szCs w:val="28"/>
        </w:rPr>
        <w:t xml:space="preserve">to file a declaration opting-out of aggression. All it has to do is not </w:t>
      </w:r>
      <w:r w:rsidR="00D54C00">
        <w:rPr>
          <w:sz w:val="28"/>
          <w:szCs w:val="28"/>
        </w:rPr>
        <w:t>accept</w:t>
      </w:r>
      <w:r>
        <w:rPr>
          <w:sz w:val="28"/>
          <w:szCs w:val="28"/>
        </w:rPr>
        <w:t xml:space="preserve"> the aggression amendments. That follows from the second sentence of Art. 121(5):</w:t>
      </w:r>
    </w:p>
    <w:p w14:paraId="0B828ED5" w14:textId="77777777" w:rsidR="00490FF9" w:rsidRDefault="00490FF9" w:rsidP="004910C9">
      <w:pPr>
        <w:rPr>
          <w:sz w:val="28"/>
          <w:szCs w:val="28"/>
        </w:rPr>
      </w:pPr>
    </w:p>
    <w:p w14:paraId="72B020F8" w14:textId="64BBF202" w:rsidR="00490FF9" w:rsidRPr="00664128" w:rsidRDefault="00490FF9" w:rsidP="00490FF9">
      <w:pPr>
        <w:ind w:left="1136" w:right="1058"/>
        <w:rPr>
          <w:rFonts w:eastAsia="Times New Roman" w:cs="Times New Roman"/>
          <w:b/>
          <w:szCs w:val="28"/>
          <w:lang w:val="en-AU"/>
        </w:rPr>
      </w:pPr>
      <w:r w:rsidRPr="00664128">
        <w:rPr>
          <w:rFonts w:eastAsia="Times New Roman" w:cs="Times New Roman"/>
          <w:b/>
          <w:color w:val="000000"/>
          <w:szCs w:val="28"/>
          <w:shd w:val="clear" w:color="auto" w:fill="FFFFFF"/>
          <w:lang w:val="en-AU"/>
        </w:rPr>
        <w:t>In respect of a State Party which has not accepted the amendment</w:t>
      </w:r>
      <w:r w:rsidRPr="00F139A6">
        <w:rPr>
          <w:rFonts w:eastAsia="Times New Roman" w:cs="Times New Roman"/>
          <w:b/>
          <w:i/>
          <w:color w:val="000000"/>
          <w:szCs w:val="28"/>
          <w:shd w:val="clear" w:color="auto" w:fill="FFFFFF"/>
          <w:lang w:val="en-AU"/>
        </w:rPr>
        <w:t>, the Court shall not exercise its jurisdiction regarding a crime covered by the amendment</w:t>
      </w:r>
      <w:r w:rsidRPr="00664128">
        <w:rPr>
          <w:rFonts w:eastAsia="Times New Roman" w:cs="Times New Roman"/>
          <w:b/>
          <w:color w:val="000000"/>
          <w:szCs w:val="28"/>
          <w:shd w:val="clear" w:color="auto" w:fill="FFFFFF"/>
          <w:lang w:val="en-AU"/>
        </w:rPr>
        <w:t xml:space="preserve"> </w:t>
      </w:r>
      <w:r w:rsidRPr="00227640">
        <w:rPr>
          <w:rFonts w:eastAsia="Times New Roman" w:cs="Times New Roman"/>
          <w:b/>
          <w:i/>
          <w:color w:val="000000"/>
          <w:szCs w:val="28"/>
          <w:shd w:val="clear" w:color="auto" w:fill="FFFFFF"/>
          <w:lang w:val="en-AU"/>
        </w:rPr>
        <w:t>when committed by that State Party's nationals</w:t>
      </w:r>
      <w:r w:rsidRPr="00664128">
        <w:rPr>
          <w:rFonts w:eastAsia="Times New Roman" w:cs="Times New Roman"/>
          <w:b/>
          <w:color w:val="000000"/>
          <w:szCs w:val="28"/>
          <w:shd w:val="clear" w:color="auto" w:fill="FFFFFF"/>
          <w:lang w:val="en-AU"/>
        </w:rPr>
        <w:t xml:space="preserve"> or on its territory.</w:t>
      </w:r>
    </w:p>
    <w:p w14:paraId="2D8F6F5D" w14:textId="77777777" w:rsidR="00490FF9" w:rsidRDefault="00490FF9" w:rsidP="004910C9">
      <w:pPr>
        <w:rPr>
          <w:sz w:val="28"/>
          <w:szCs w:val="28"/>
        </w:rPr>
      </w:pPr>
    </w:p>
    <w:p w14:paraId="19402FD0" w14:textId="3CAED7E0" w:rsidR="00490FF9" w:rsidRDefault="00C40CFA" w:rsidP="004910C9">
      <w:pPr>
        <w:rPr>
          <w:sz w:val="28"/>
          <w:szCs w:val="28"/>
        </w:rPr>
      </w:pPr>
      <w:r>
        <w:rPr>
          <w:sz w:val="28"/>
          <w:szCs w:val="28"/>
        </w:rPr>
        <w:t>Notice</w:t>
      </w:r>
      <w:r w:rsidR="00EA4BF6">
        <w:rPr>
          <w:sz w:val="28"/>
          <w:szCs w:val="28"/>
        </w:rPr>
        <w:t xml:space="preserve"> something important </w:t>
      </w:r>
      <w:r w:rsidR="005E75A9">
        <w:rPr>
          <w:sz w:val="28"/>
          <w:szCs w:val="28"/>
        </w:rPr>
        <w:t xml:space="preserve">here. If the first camp is correct, </w:t>
      </w:r>
      <w:r w:rsidR="00EA4BF6">
        <w:rPr>
          <w:sz w:val="28"/>
          <w:szCs w:val="28"/>
        </w:rPr>
        <w:t xml:space="preserve">a member-state that </w:t>
      </w:r>
      <w:r w:rsidR="0079714B">
        <w:rPr>
          <w:sz w:val="28"/>
          <w:szCs w:val="28"/>
        </w:rPr>
        <w:t>wants to prevent</w:t>
      </w:r>
      <w:r w:rsidR="00EA4BF6">
        <w:rPr>
          <w:sz w:val="28"/>
          <w:szCs w:val="28"/>
        </w:rPr>
        <w:t xml:space="preserve"> the Court </w:t>
      </w:r>
      <w:r w:rsidR="0079714B">
        <w:rPr>
          <w:sz w:val="28"/>
          <w:szCs w:val="28"/>
        </w:rPr>
        <w:t>from prosecuting</w:t>
      </w:r>
      <w:r w:rsidR="00EA4BF6">
        <w:rPr>
          <w:sz w:val="28"/>
          <w:szCs w:val="28"/>
        </w:rPr>
        <w:t xml:space="preserve"> its acts of aggression has two </w:t>
      </w:r>
      <w:r w:rsidR="0079714B">
        <w:rPr>
          <w:sz w:val="28"/>
          <w:szCs w:val="28"/>
        </w:rPr>
        <w:t xml:space="preserve">different </w:t>
      </w:r>
      <w:r w:rsidR="00EA4BF6">
        <w:rPr>
          <w:sz w:val="28"/>
          <w:szCs w:val="28"/>
        </w:rPr>
        <w:t>ways to accomplish that goal</w:t>
      </w:r>
      <w:r w:rsidR="005E75A9">
        <w:rPr>
          <w:sz w:val="28"/>
          <w:szCs w:val="28"/>
        </w:rPr>
        <w:t>:</w:t>
      </w:r>
    </w:p>
    <w:p w14:paraId="032ACC7F" w14:textId="1FE2763E" w:rsidR="005E75A9" w:rsidRPr="005E75A9" w:rsidRDefault="005E75A9" w:rsidP="005E75A9">
      <w:pPr>
        <w:pStyle w:val="ListParagraph"/>
        <w:numPr>
          <w:ilvl w:val="0"/>
          <w:numId w:val="7"/>
        </w:numPr>
        <w:rPr>
          <w:sz w:val="28"/>
          <w:szCs w:val="28"/>
        </w:rPr>
      </w:pPr>
      <w:r w:rsidRPr="005E75A9">
        <w:rPr>
          <w:sz w:val="28"/>
          <w:szCs w:val="28"/>
        </w:rPr>
        <w:t xml:space="preserve">Refuse to </w:t>
      </w:r>
      <w:r w:rsidR="00D54C00">
        <w:rPr>
          <w:sz w:val="28"/>
          <w:szCs w:val="28"/>
        </w:rPr>
        <w:t>accept</w:t>
      </w:r>
      <w:r w:rsidRPr="005E75A9">
        <w:rPr>
          <w:sz w:val="28"/>
          <w:szCs w:val="28"/>
        </w:rPr>
        <w:t xml:space="preserve"> the aggression amendments.</w:t>
      </w:r>
    </w:p>
    <w:p w14:paraId="0E8752F7" w14:textId="7CA19B87" w:rsidR="005E75A9" w:rsidRPr="005E75A9" w:rsidRDefault="00D54C00" w:rsidP="005E75A9">
      <w:pPr>
        <w:pStyle w:val="ListParagraph"/>
        <w:numPr>
          <w:ilvl w:val="0"/>
          <w:numId w:val="7"/>
        </w:numPr>
        <w:rPr>
          <w:sz w:val="28"/>
          <w:szCs w:val="28"/>
        </w:rPr>
      </w:pPr>
      <w:r>
        <w:rPr>
          <w:sz w:val="28"/>
          <w:szCs w:val="28"/>
        </w:rPr>
        <w:t>Accept</w:t>
      </w:r>
      <w:r w:rsidR="005E75A9" w:rsidRPr="005E75A9">
        <w:rPr>
          <w:sz w:val="28"/>
          <w:szCs w:val="28"/>
        </w:rPr>
        <w:t xml:space="preserve"> the aggression amendments and opt out.</w:t>
      </w:r>
    </w:p>
    <w:p w14:paraId="7DDC42E0" w14:textId="77777777" w:rsidR="00227640" w:rsidRDefault="00227640" w:rsidP="004910C9">
      <w:pPr>
        <w:rPr>
          <w:sz w:val="28"/>
          <w:szCs w:val="28"/>
        </w:rPr>
      </w:pPr>
    </w:p>
    <w:p w14:paraId="37CC88B7" w14:textId="271A7D68" w:rsidR="005E75A9" w:rsidRDefault="005E75A9" w:rsidP="004910C9">
      <w:pPr>
        <w:rPr>
          <w:sz w:val="28"/>
          <w:szCs w:val="28"/>
        </w:rPr>
      </w:pPr>
      <w:r>
        <w:rPr>
          <w:sz w:val="28"/>
          <w:szCs w:val="28"/>
        </w:rPr>
        <w:t xml:space="preserve">Those two choices are </w:t>
      </w:r>
      <w:r w:rsidRPr="005E75A9">
        <w:rPr>
          <w:sz w:val="28"/>
          <w:szCs w:val="28"/>
          <w:u w:val="single"/>
        </w:rPr>
        <w:t>not</w:t>
      </w:r>
      <w:r>
        <w:rPr>
          <w:sz w:val="28"/>
          <w:szCs w:val="28"/>
        </w:rPr>
        <w:t xml:space="preserve"> the same, however, concerning acts of aggression committed </w:t>
      </w:r>
      <w:r w:rsidRPr="005E75A9">
        <w:rPr>
          <w:sz w:val="28"/>
          <w:szCs w:val="28"/>
          <w:u w:val="single"/>
        </w:rPr>
        <w:t>against</w:t>
      </w:r>
      <w:r>
        <w:rPr>
          <w:sz w:val="28"/>
          <w:szCs w:val="28"/>
        </w:rPr>
        <w:t xml:space="preserve"> the member-state</w:t>
      </w:r>
      <w:r w:rsidR="0079714B">
        <w:rPr>
          <w:sz w:val="28"/>
          <w:szCs w:val="28"/>
        </w:rPr>
        <w:t>:</w:t>
      </w:r>
    </w:p>
    <w:p w14:paraId="5E1C43DF" w14:textId="77777777" w:rsidR="005E75A9" w:rsidRDefault="005E75A9" w:rsidP="004910C9">
      <w:pPr>
        <w:rPr>
          <w:sz w:val="28"/>
          <w:szCs w:val="28"/>
        </w:rPr>
      </w:pPr>
    </w:p>
    <w:p w14:paraId="19FAB201" w14:textId="321A3D35" w:rsidR="005E75A9" w:rsidRPr="00C40CFA" w:rsidRDefault="00C40CFA" w:rsidP="00664128">
      <w:pPr>
        <w:pStyle w:val="ListParagraph"/>
        <w:numPr>
          <w:ilvl w:val="0"/>
          <w:numId w:val="8"/>
        </w:numPr>
        <w:ind w:left="360"/>
        <w:rPr>
          <w:sz w:val="28"/>
          <w:szCs w:val="28"/>
        </w:rPr>
      </w:pPr>
      <w:r w:rsidRPr="00C40CFA">
        <w:rPr>
          <w:sz w:val="28"/>
          <w:szCs w:val="28"/>
        </w:rPr>
        <w:t>If</w:t>
      </w:r>
      <w:r w:rsidR="005E75A9" w:rsidRPr="00C40CFA">
        <w:rPr>
          <w:sz w:val="28"/>
          <w:szCs w:val="28"/>
        </w:rPr>
        <w:t xml:space="preserve"> </w:t>
      </w:r>
      <w:r w:rsidR="009C0F01" w:rsidRPr="00C40CFA">
        <w:rPr>
          <w:sz w:val="28"/>
          <w:szCs w:val="28"/>
        </w:rPr>
        <w:t xml:space="preserve">the member-state does not </w:t>
      </w:r>
      <w:r w:rsidR="00D54C00">
        <w:rPr>
          <w:sz w:val="28"/>
          <w:szCs w:val="28"/>
        </w:rPr>
        <w:t>accept</w:t>
      </w:r>
      <w:r w:rsidR="009C0F01" w:rsidRPr="00C40CFA">
        <w:rPr>
          <w:sz w:val="28"/>
          <w:szCs w:val="28"/>
        </w:rPr>
        <w:t xml:space="preserve"> the aggression amendments, the Court will have no jurisdiction over su</w:t>
      </w:r>
      <w:r w:rsidRPr="00C40CFA">
        <w:rPr>
          <w:sz w:val="28"/>
          <w:szCs w:val="28"/>
        </w:rPr>
        <w:t>ch acts. The second sentence of Art. 121(5) makes that clear.</w:t>
      </w:r>
    </w:p>
    <w:p w14:paraId="69494024" w14:textId="77777777" w:rsidR="00C40CFA" w:rsidRDefault="00C40CFA" w:rsidP="00664128">
      <w:pPr>
        <w:rPr>
          <w:sz w:val="28"/>
          <w:szCs w:val="28"/>
        </w:rPr>
      </w:pPr>
    </w:p>
    <w:p w14:paraId="265A3CF0" w14:textId="001250F3" w:rsidR="00C40CFA" w:rsidRPr="00C40CFA" w:rsidRDefault="00227640" w:rsidP="00664128">
      <w:pPr>
        <w:pStyle w:val="ListParagraph"/>
        <w:numPr>
          <w:ilvl w:val="0"/>
          <w:numId w:val="8"/>
        </w:numPr>
        <w:ind w:left="360"/>
        <w:rPr>
          <w:sz w:val="28"/>
          <w:szCs w:val="28"/>
        </w:rPr>
      </w:pPr>
      <w:r>
        <w:rPr>
          <w:sz w:val="28"/>
          <w:szCs w:val="28"/>
        </w:rPr>
        <w:t>But i</w:t>
      </w:r>
      <w:r w:rsidR="00C40CFA" w:rsidRPr="00C40CFA">
        <w:rPr>
          <w:sz w:val="28"/>
          <w:szCs w:val="28"/>
        </w:rPr>
        <w:t xml:space="preserve">f the member-states accepts the aggression amendments and </w:t>
      </w:r>
      <w:r>
        <w:rPr>
          <w:sz w:val="28"/>
          <w:szCs w:val="28"/>
        </w:rPr>
        <w:t xml:space="preserve">then </w:t>
      </w:r>
      <w:r w:rsidR="00C40CFA" w:rsidRPr="00C40CFA">
        <w:rPr>
          <w:sz w:val="28"/>
          <w:szCs w:val="28"/>
        </w:rPr>
        <w:t xml:space="preserve">opts out, the Court </w:t>
      </w:r>
      <w:r w:rsidR="00C40CFA" w:rsidRPr="00C40CFA">
        <w:rPr>
          <w:sz w:val="28"/>
          <w:szCs w:val="28"/>
          <w:u w:val="single"/>
        </w:rPr>
        <w:t>will</w:t>
      </w:r>
      <w:r w:rsidR="00C40CFA" w:rsidRPr="00C40CFA">
        <w:rPr>
          <w:sz w:val="28"/>
          <w:szCs w:val="28"/>
        </w:rPr>
        <w:t xml:space="preserve"> have jurisdiction over such acts. Reme</w:t>
      </w:r>
      <w:r w:rsidR="0079714B">
        <w:rPr>
          <w:sz w:val="28"/>
          <w:szCs w:val="28"/>
        </w:rPr>
        <w:t xml:space="preserve">mber: the opt-out provision in </w:t>
      </w:r>
      <w:r w:rsidR="00F139A6">
        <w:rPr>
          <w:sz w:val="28"/>
          <w:szCs w:val="28"/>
        </w:rPr>
        <w:t>paragraph 4</w:t>
      </w:r>
      <w:r w:rsidR="0079714B">
        <w:rPr>
          <w:sz w:val="28"/>
          <w:szCs w:val="28"/>
        </w:rPr>
        <w:t xml:space="preserve"> only applies to </w:t>
      </w:r>
      <w:r w:rsidR="0079714B" w:rsidRPr="0079714B">
        <w:rPr>
          <w:i/>
          <w:sz w:val="28"/>
          <w:szCs w:val="28"/>
        </w:rPr>
        <w:t>“</w:t>
      </w:r>
      <w:r w:rsidR="00C40CFA" w:rsidRPr="0079714B">
        <w:rPr>
          <w:i/>
          <w:sz w:val="28"/>
          <w:szCs w:val="28"/>
        </w:rPr>
        <w:t xml:space="preserve">an act of aggression committed </w:t>
      </w:r>
      <w:r w:rsidR="00C40CFA" w:rsidRPr="0079714B">
        <w:rPr>
          <w:i/>
          <w:sz w:val="28"/>
          <w:szCs w:val="28"/>
          <w:u w:val="single"/>
        </w:rPr>
        <w:t>by</w:t>
      </w:r>
      <w:r w:rsidR="00443731" w:rsidRPr="0079714B">
        <w:rPr>
          <w:i/>
          <w:sz w:val="28"/>
          <w:szCs w:val="28"/>
        </w:rPr>
        <w:t xml:space="preserve"> a State Party.”</w:t>
      </w:r>
      <w:r w:rsidR="00C40CFA" w:rsidRPr="00C40CFA">
        <w:rPr>
          <w:sz w:val="28"/>
          <w:szCs w:val="28"/>
        </w:rPr>
        <w:t xml:space="preserve"> </w:t>
      </w:r>
      <w:r w:rsidR="00443731">
        <w:rPr>
          <w:sz w:val="28"/>
          <w:szCs w:val="28"/>
        </w:rPr>
        <w:t>It</w:t>
      </w:r>
      <w:r w:rsidR="00C40CFA" w:rsidRPr="00C40CFA">
        <w:rPr>
          <w:sz w:val="28"/>
          <w:szCs w:val="28"/>
        </w:rPr>
        <w:t xml:space="preserve"> </w:t>
      </w:r>
      <w:r w:rsidR="00443731">
        <w:rPr>
          <w:sz w:val="28"/>
          <w:szCs w:val="28"/>
        </w:rPr>
        <w:t>says nothing about</w:t>
      </w:r>
      <w:r w:rsidR="00C40CFA" w:rsidRPr="00C40CFA">
        <w:rPr>
          <w:sz w:val="28"/>
          <w:szCs w:val="28"/>
        </w:rPr>
        <w:t xml:space="preserve"> acts of aggression committed </w:t>
      </w:r>
      <w:r w:rsidR="00C40CFA" w:rsidRPr="00443731">
        <w:rPr>
          <w:sz w:val="28"/>
          <w:szCs w:val="28"/>
          <w:u w:val="single"/>
        </w:rPr>
        <w:t>against</w:t>
      </w:r>
      <w:r w:rsidR="00C40CFA" w:rsidRPr="00C40CFA">
        <w:rPr>
          <w:sz w:val="28"/>
          <w:szCs w:val="28"/>
        </w:rPr>
        <w:t xml:space="preserve"> a member-state.</w:t>
      </w:r>
    </w:p>
    <w:p w14:paraId="57998D5C" w14:textId="77777777" w:rsidR="00C40CFA" w:rsidRDefault="00C40CFA" w:rsidP="004910C9">
      <w:pPr>
        <w:rPr>
          <w:sz w:val="28"/>
          <w:szCs w:val="28"/>
        </w:rPr>
      </w:pPr>
    </w:p>
    <w:p w14:paraId="403A0107" w14:textId="351E905E" w:rsidR="00C40CFA" w:rsidRDefault="00C40CFA" w:rsidP="004910C9">
      <w:pPr>
        <w:rPr>
          <w:sz w:val="28"/>
          <w:szCs w:val="28"/>
        </w:rPr>
      </w:pPr>
      <w:r>
        <w:rPr>
          <w:sz w:val="28"/>
          <w:szCs w:val="28"/>
        </w:rPr>
        <w:t xml:space="preserve">A member-state that wants to be protected against aggression but does not want to be prosecuted for committing aggression, in short, has an incentive to </w:t>
      </w:r>
      <w:r w:rsidR="00D54C00">
        <w:rPr>
          <w:sz w:val="28"/>
          <w:szCs w:val="28"/>
        </w:rPr>
        <w:t>accept</w:t>
      </w:r>
      <w:r w:rsidR="00013497">
        <w:rPr>
          <w:sz w:val="28"/>
          <w:szCs w:val="28"/>
        </w:rPr>
        <w:t xml:space="preserve"> the amendments and then opt</w:t>
      </w:r>
      <w:r>
        <w:rPr>
          <w:sz w:val="28"/>
          <w:szCs w:val="28"/>
        </w:rPr>
        <w:t xml:space="preserve"> out.</w:t>
      </w:r>
    </w:p>
    <w:p w14:paraId="495E7812" w14:textId="77777777" w:rsidR="00C40CFA" w:rsidRDefault="00C40CFA" w:rsidP="004910C9">
      <w:pPr>
        <w:rPr>
          <w:sz w:val="28"/>
          <w:szCs w:val="28"/>
        </w:rPr>
      </w:pPr>
    </w:p>
    <w:p w14:paraId="225B773F" w14:textId="05817955" w:rsidR="00C40CFA" w:rsidRDefault="00C40CFA" w:rsidP="004910C9">
      <w:pPr>
        <w:rPr>
          <w:sz w:val="28"/>
          <w:szCs w:val="28"/>
        </w:rPr>
      </w:pPr>
      <w:r>
        <w:rPr>
          <w:sz w:val="28"/>
          <w:szCs w:val="28"/>
        </w:rPr>
        <w:t xml:space="preserve">That option only applies, however, if the first camp is right and both sentences of Art. 121(5) apply to aggression. If the second camp is </w:t>
      </w:r>
      <w:r w:rsidR="005F06AD">
        <w:rPr>
          <w:sz w:val="28"/>
          <w:szCs w:val="28"/>
        </w:rPr>
        <w:t>right and</w:t>
      </w:r>
      <w:r w:rsidR="00885DBB">
        <w:rPr>
          <w:sz w:val="28"/>
          <w:szCs w:val="28"/>
        </w:rPr>
        <w:t xml:space="preserve"> the second</w:t>
      </w:r>
      <w:r w:rsidR="005F06AD">
        <w:rPr>
          <w:sz w:val="28"/>
          <w:szCs w:val="28"/>
        </w:rPr>
        <w:t xml:space="preserve"> sentence </w:t>
      </w:r>
      <w:r w:rsidR="00885DBB">
        <w:rPr>
          <w:sz w:val="28"/>
          <w:szCs w:val="28"/>
        </w:rPr>
        <w:t xml:space="preserve">does </w:t>
      </w:r>
      <w:r w:rsidR="00885DBB" w:rsidRPr="00885DBB">
        <w:rPr>
          <w:sz w:val="28"/>
          <w:szCs w:val="28"/>
          <w:u w:val="single"/>
        </w:rPr>
        <w:t>not</w:t>
      </w:r>
      <w:r w:rsidR="00885DBB">
        <w:rPr>
          <w:sz w:val="28"/>
          <w:szCs w:val="28"/>
        </w:rPr>
        <w:t xml:space="preserve"> apply</w:t>
      </w:r>
      <w:r w:rsidR="005F06AD">
        <w:rPr>
          <w:sz w:val="28"/>
          <w:szCs w:val="28"/>
        </w:rPr>
        <w:t>, the jurisdictional regime is quite different.</w:t>
      </w:r>
    </w:p>
    <w:p w14:paraId="1382DD91" w14:textId="77777777" w:rsidR="00885DBB" w:rsidRDefault="00885DBB" w:rsidP="004910C9">
      <w:pPr>
        <w:rPr>
          <w:sz w:val="28"/>
          <w:szCs w:val="28"/>
        </w:rPr>
      </w:pPr>
    </w:p>
    <w:p w14:paraId="26B75377" w14:textId="039DDAA4" w:rsidR="00FD6A3E" w:rsidRDefault="00443731" w:rsidP="004910C9">
      <w:pPr>
        <w:rPr>
          <w:sz w:val="28"/>
          <w:szCs w:val="28"/>
        </w:rPr>
      </w:pPr>
      <w:r>
        <w:rPr>
          <w:sz w:val="28"/>
          <w:szCs w:val="28"/>
        </w:rPr>
        <w:t>Most importantly, it</w:t>
      </w:r>
      <w:r w:rsidR="00885DBB">
        <w:rPr>
          <w:sz w:val="28"/>
          <w:szCs w:val="28"/>
        </w:rPr>
        <w:t xml:space="preserve"> means that a member-state </w:t>
      </w:r>
      <w:r w:rsidR="00885DBB" w:rsidRPr="00885DBB">
        <w:rPr>
          <w:sz w:val="28"/>
          <w:szCs w:val="28"/>
          <w:u w:val="single"/>
        </w:rPr>
        <w:t>must</w:t>
      </w:r>
      <w:r w:rsidR="00885DBB">
        <w:rPr>
          <w:sz w:val="28"/>
          <w:szCs w:val="28"/>
        </w:rPr>
        <w:t xml:space="preserve"> opt out in order to ensure that the Court cannot prosecute its acts of aggression</w:t>
      </w:r>
      <w:r w:rsidR="00227640">
        <w:rPr>
          <w:sz w:val="28"/>
          <w:szCs w:val="28"/>
        </w:rPr>
        <w:t>. And that is true</w:t>
      </w:r>
      <w:r w:rsidR="00885DBB">
        <w:rPr>
          <w:sz w:val="28"/>
          <w:szCs w:val="28"/>
        </w:rPr>
        <w:t xml:space="preserve"> </w:t>
      </w:r>
      <w:r w:rsidR="00885DBB" w:rsidRPr="00FD6A3E">
        <w:rPr>
          <w:i/>
          <w:sz w:val="28"/>
          <w:szCs w:val="28"/>
        </w:rPr>
        <w:t xml:space="preserve">even if chooses not to </w:t>
      </w:r>
      <w:r w:rsidR="00D54C00">
        <w:rPr>
          <w:i/>
          <w:sz w:val="28"/>
          <w:szCs w:val="28"/>
        </w:rPr>
        <w:t>accept</w:t>
      </w:r>
      <w:r w:rsidR="00FD6A3E" w:rsidRPr="00FD6A3E">
        <w:rPr>
          <w:i/>
          <w:sz w:val="28"/>
          <w:szCs w:val="28"/>
        </w:rPr>
        <w:t xml:space="preserve"> the aggression amendments</w:t>
      </w:r>
      <w:r w:rsidR="00FD6A3E">
        <w:rPr>
          <w:sz w:val="28"/>
          <w:szCs w:val="28"/>
        </w:rPr>
        <w:t xml:space="preserve">. </w:t>
      </w:r>
    </w:p>
    <w:p w14:paraId="2E1E6572" w14:textId="77777777" w:rsidR="00FD6A3E" w:rsidRDefault="00FD6A3E" w:rsidP="004910C9">
      <w:pPr>
        <w:rPr>
          <w:sz w:val="28"/>
          <w:szCs w:val="28"/>
        </w:rPr>
      </w:pPr>
    </w:p>
    <w:p w14:paraId="1E7AC9F6" w14:textId="53186E58" w:rsidR="00885DBB" w:rsidRDefault="00885DBB" w:rsidP="004910C9">
      <w:pPr>
        <w:rPr>
          <w:sz w:val="28"/>
          <w:szCs w:val="28"/>
        </w:rPr>
      </w:pPr>
      <w:r>
        <w:rPr>
          <w:sz w:val="28"/>
          <w:szCs w:val="28"/>
        </w:rPr>
        <w:t xml:space="preserve">To understand </w:t>
      </w:r>
      <w:r w:rsidR="00FD6A3E">
        <w:rPr>
          <w:sz w:val="28"/>
          <w:szCs w:val="28"/>
        </w:rPr>
        <w:t>why this is the case</w:t>
      </w:r>
      <w:r>
        <w:rPr>
          <w:sz w:val="28"/>
          <w:szCs w:val="28"/>
        </w:rPr>
        <w:t xml:space="preserve">, </w:t>
      </w:r>
      <w:r w:rsidR="00FD6A3E">
        <w:rPr>
          <w:sz w:val="28"/>
          <w:szCs w:val="28"/>
        </w:rPr>
        <w:t>consider</w:t>
      </w:r>
      <w:r>
        <w:rPr>
          <w:sz w:val="28"/>
          <w:szCs w:val="28"/>
        </w:rPr>
        <w:t xml:space="preserve"> the three possible aggression scenarios involving a member-state that has not </w:t>
      </w:r>
      <w:r w:rsidR="00B5140A">
        <w:rPr>
          <w:sz w:val="28"/>
          <w:szCs w:val="28"/>
        </w:rPr>
        <w:t>accepted</w:t>
      </w:r>
      <w:r>
        <w:rPr>
          <w:sz w:val="28"/>
          <w:szCs w:val="28"/>
        </w:rPr>
        <w:t xml:space="preserve"> the a</w:t>
      </w:r>
      <w:r w:rsidR="00443731">
        <w:rPr>
          <w:sz w:val="28"/>
          <w:szCs w:val="28"/>
        </w:rPr>
        <w:t xml:space="preserve">mendments and has </w:t>
      </w:r>
      <w:r w:rsidR="009424A8">
        <w:rPr>
          <w:sz w:val="28"/>
          <w:szCs w:val="28"/>
        </w:rPr>
        <w:t xml:space="preserve">also </w:t>
      </w:r>
      <w:r w:rsidR="00443731">
        <w:rPr>
          <w:sz w:val="28"/>
          <w:szCs w:val="28"/>
        </w:rPr>
        <w:t>not opted out:</w:t>
      </w:r>
    </w:p>
    <w:p w14:paraId="3C79D2D5" w14:textId="77777777" w:rsidR="00FD6A3E" w:rsidRDefault="00FD6A3E" w:rsidP="004910C9">
      <w:pPr>
        <w:rPr>
          <w:sz w:val="28"/>
          <w:szCs w:val="28"/>
        </w:rPr>
      </w:pPr>
    </w:p>
    <w:p w14:paraId="13796E60" w14:textId="2DB6F334" w:rsidR="00AD11B0" w:rsidRPr="00664128" w:rsidRDefault="009424A8" w:rsidP="004929FC">
      <w:pPr>
        <w:ind w:left="1136" w:right="774"/>
        <w:rPr>
          <w:b/>
          <w:sz w:val="22"/>
        </w:rPr>
      </w:pPr>
      <w:r>
        <w:rPr>
          <w:b/>
          <w:sz w:val="22"/>
        </w:rPr>
        <w:t>Victim is a</w:t>
      </w:r>
      <w:r w:rsidR="00AD11B0" w:rsidRPr="00664128">
        <w:rPr>
          <w:b/>
          <w:sz w:val="22"/>
        </w:rPr>
        <w:t xml:space="preserve"> Non-Member State = No Jurisdiction</w:t>
      </w:r>
    </w:p>
    <w:p w14:paraId="348C1AF6" w14:textId="28B17904" w:rsidR="00AD11B0" w:rsidRPr="00664128" w:rsidRDefault="009424A8" w:rsidP="004929FC">
      <w:pPr>
        <w:ind w:left="1136" w:right="774"/>
        <w:rPr>
          <w:b/>
          <w:sz w:val="22"/>
        </w:rPr>
      </w:pPr>
      <w:r>
        <w:rPr>
          <w:b/>
          <w:sz w:val="22"/>
        </w:rPr>
        <w:t xml:space="preserve">Victims is a </w:t>
      </w:r>
      <w:r w:rsidR="00AD11B0" w:rsidRPr="00664128">
        <w:rPr>
          <w:b/>
          <w:sz w:val="22"/>
        </w:rPr>
        <w:t>Non-</w:t>
      </w:r>
      <w:r w:rsidR="00EB1714">
        <w:rPr>
          <w:b/>
          <w:sz w:val="22"/>
        </w:rPr>
        <w:t>Accepting</w:t>
      </w:r>
      <w:r w:rsidR="00AD11B0" w:rsidRPr="00664128">
        <w:rPr>
          <w:b/>
          <w:sz w:val="22"/>
        </w:rPr>
        <w:t xml:space="preserve"> State = No Jurisdiction</w:t>
      </w:r>
    </w:p>
    <w:p w14:paraId="7DF33125" w14:textId="7CDC40DE" w:rsidR="00AD11B0" w:rsidRPr="00664128" w:rsidRDefault="009424A8" w:rsidP="004929FC">
      <w:pPr>
        <w:ind w:left="1136" w:right="774"/>
        <w:rPr>
          <w:b/>
          <w:sz w:val="22"/>
        </w:rPr>
      </w:pPr>
      <w:r>
        <w:rPr>
          <w:b/>
          <w:sz w:val="22"/>
        </w:rPr>
        <w:t>Victim is an</w:t>
      </w:r>
      <w:r w:rsidR="00AD11B0" w:rsidRPr="00664128">
        <w:rPr>
          <w:b/>
          <w:sz w:val="22"/>
        </w:rPr>
        <w:t xml:space="preserve"> </w:t>
      </w:r>
      <w:r w:rsidR="00EB1714">
        <w:rPr>
          <w:b/>
          <w:sz w:val="22"/>
        </w:rPr>
        <w:t>Accepting</w:t>
      </w:r>
      <w:r w:rsidR="00AD11B0" w:rsidRPr="00664128">
        <w:rPr>
          <w:b/>
          <w:sz w:val="22"/>
        </w:rPr>
        <w:t xml:space="preserve"> State = </w:t>
      </w:r>
      <w:r w:rsidR="00AD11B0" w:rsidRPr="009247B7">
        <w:rPr>
          <w:b/>
          <w:color w:val="FF0000"/>
          <w:sz w:val="22"/>
        </w:rPr>
        <w:t>Jurisdiction</w:t>
      </w:r>
    </w:p>
    <w:p w14:paraId="4087A92B" w14:textId="77777777" w:rsidR="00AD11B0" w:rsidRDefault="00AD11B0" w:rsidP="004910C9">
      <w:pPr>
        <w:rPr>
          <w:sz w:val="28"/>
          <w:szCs w:val="28"/>
        </w:rPr>
      </w:pPr>
    </w:p>
    <w:p w14:paraId="37276176" w14:textId="29CEF748" w:rsidR="00FD6A3E" w:rsidRDefault="00FD6A3E" w:rsidP="004910C9">
      <w:pPr>
        <w:rPr>
          <w:sz w:val="28"/>
          <w:szCs w:val="28"/>
        </w:rPr>
      </w:pPr>
      <w:r w:rsidRPr="00FD6A3E">
        <w:rPr>
          <w:b/>
          <w:sz w:val="28"/>
          <w:szCs w:val="28"/>
        </w:rPr>
        <w:t>First</w:t>
      </w:r>
      <w:r>
        <w:rPr>
          <w:sz w:val="28"/>
          <w:szCs w:val="28"/>
        </w:rPr>
        <w:t>, where that member-state commits an act of aggression against a non-member state. There is no jurisdiction in</w:t>
      </w:r>
      <w:r w:rsidR="001157D5">
        <w:rPr>
          <w:sz w:val="28"/>
          <w:szCs w:val="28"/>
        </w:rPr>
        <w:t xml:space="preserve"> this scenario, because </w:t>
      </w:r>
      <w:r w:rsidR="00227640">
        <w:rPr>
          <w:sz w:val="28"/>
          <w:szCs w:val="28"/>
        </w:rPr>
        <w:t>paragraph 5</w:t>
      </w:r>
      <w:r>
        <w:rPr>
          <w:sz w:val="28"/>
          <w:szCs w:val="28"/>
        </w:rPr>
        <w:t xml:space="preserve"> specifically </w:t>
      </w:r>
      <w:r w:rsidR="002565FD">
        <w:rPr>
          <w:sz w:val="28"/>
          <w:szCs w:val="28"/>
        </w:rPr>
        <w:t>excludes any act of aggression involving a non-member state</w:t>
      </w:r>
      <w:r>
        <w:rPr>
          <w:sz w:val="28"/>
          <w:szCs w:val="28"/>
        </w:rPr>
        <w:t>, as we have discussed.</w:t>
      </w:r>
    </w:p>
    <w:p w14:paraId="65FF5ABC" w14:textId="134A51EC" w:rsidR="00FD6A3E" w:rsidRDefault="00FD6A3E" w:rsidP="004910C9">
      <w:pPr>
        <w:rPr>
          <w:sz w:val="28"/>
          <w:szCs w:val="28"/>
        </w:rPr>
      </w:pPr>
      <w:r w:rsidRPr="00FD6A3E">
        <w:rPr>
          <w:b/>
          <w:sz w:val="28"/>
          <w:szCs w:val="28"/>
        </w:rPr>
        <w:t>Second</w:t>
      </w:r>
      <w:r w:rsidR="00F143FD">
        <w:rPr>
          <w:sz w:val="28"/>
          <w:szCs w:val="28"/>
        </w:rPr>
        <w:t>, where the</w:t>
      </w:r>
      <w:r>
        <w:rPr>
          <w:sz w:val="28"/>
          <w:szCs w:val="28"/>
        </w:rPr>
        <w:t xml:space="preserve"> member state commits an act of aggression against another member state that has not </w:t>
      </w:r>
      <w:r w:rsidR="00B5140A">
        <w:rPr>
          <w:sz w:val="28"/>
          <w:szCs w:val="28"/>
        </w:rPr>
        <w:t>accepted</w:t>
      </w:r>
      <w:r>
        <w:rPr>
          <w:sz w:val="28"/>
          <w:szCs w:val="28"/>
        </w:rPr>
        <w:t xml:space="preserve"> the aggression amendments. There is also no jurisdiction in this scenario, because </w:t>
      </w:r>
      <w:r w:rsidRPr="00FD6A3E">
        <w:rPr>
          <w:sz w:val="28"/>
          <w:szCs w:val="28"/>
          <w:u w:val="single"/>
        </w:rPr>
        <w:t>neither</w:t>
      </w:r>
      <w:r>
        <w:rPr>
          <w:sz w:val="28"/>
          <w:szCs w:val="28"/>
        </w:rPr>
        <w:t xml:space="preserve"> the aggressor state nor the victim state has signed up to the aggression regime.</w:t>
      </w:r>
    </w:p>
    <w:p w14:paraId="31CF2534" w14:textId="77777777" w:rsidR="00FD6A3E" w:rsidRDefault="00FD6A3E" w:rsidP="004910C9">
      <w:pPr>
        <w:rPr>
          <w:b/>
          <w:sz w:val="28"/>
          <w:szCs w:val="28"/>
        </w:rPr>
      </w:pPr>
    </w:p>
    <w:p w14:paraId="30471E78" w14:textId="5FDFCBEB" w:rsidR="00885DBB" w:rsidRDefault="00FD6A3E" w:rsidP="004910C9">
      <w:pPr>
        <w:rPr>
          <w:sz w:val="28"/>
          <w:szCs w:val="28"/>
        </w:rPr>
      </w:pPr>
      <w:r>
        <w:rPr>
          <w:b/>
          <w:sz w:val="28"/>
          <w:szCs w:val="28"/>
        </w:rPr>
        <w:t>Third</w:t>
      </w:r>
      <w:r w:rsidR="00F143FD">
        <w:rPr>
          <w:sz w:val="28"/>
          <w:szCs w:val="28"/>
        </w:rPr>
        <w:t>, where the</w:t>
      </w:r>
      <w:r>
        <w:rPr>
          <w:sz w:val="28"/>
          <w:szCs w:val="28"/>
        </w:rPr>
        <w:t xml:space="preserve"> member state commits an act of aggression against another member state that </w:t>
      </w:r>
      <w:r w:rsidRPr="00FD6A3E">
        <w:rPr>
          <w:sz w:val="28"/>
          <w:szCs w:val="28"/>
          <w:u w:val="single"/>
        </w:rPr>
        <w:t>has</w:t>
      </w:r>
      <w:r>
        <w:rPr>
          <w:sz w:val="28"/>
          <w:szCs w:val="28"/>
        </w:rPr>
        <w:t xml:space="preserve"> </w:t>
      </w:r>
      <w:r w:rsidR="00B5140A">
        <w:rPr>
          <w:sz w:val="28"/>
          <w:szCs w:val="28"/>
        </w:rPr>
        <w:t>accepted</w:t>
      </w:r>
      <w:r>
        <w:rPr>
          <w:sz w:val="28"/>
          <w:szCs w:val="28"/>
        </w:rPr>
        <w:t xml:space="preserve"> the aggression amendments. If the second camp is correct, there </w:t>
      </w:r>
      <w:r w:rsidRPr="00FD6A3E">
        <w:rPr>
          <w:sz w:val="28"/>
          <w:szCs w:val="28"/>
          <w:u w:val="single"/>
        </w:rPr>
        <w:t>is</w:t>
      </w:r>
      <w:r>
        <w:rPr>
          <w:sz w:val="28"/>
          <w:szCs w:val="28"/>
        </w:rPr>
        <w:t xml:space="preserve"> jurisdiction in this sce</w:t>
      </w:r>
      <w:r w:rsidR="002565FD">
        <w:rPr>
          <w:sz w:val="28"/>
          <w:szCs w:val="28"/>
        </w:rPr>
        <w:t xml:space="preserve">nario, because the victim state has accepted the amendments, thus protecting itself </w:t>
      </w:r>
      <w:r w:rsidR="009247B7">
        <w:rPr>
          <w:sz w:val="28"/>
          <w:szCs w:val="28"/>
        </w:rPr>
        <w:t xml:space="preserve">against </w:t>
      </w:r>
      <w:r w:rsidR="002565FD">
        <w:rPr>
          <w:sz w:val="28"/>
          <w:szCs w:val="28"/>
        </w:rPr>
        <w:t>aggression, while the aggressor state has not opted out of the aggression regime.</w:t>
      </w:r>
    </w:p>
    <w:p w14:paraId="4E77066B" w14:textId="77777777" w:rsidR="00490FF9" w:rsidRPr="00490FF9" w:rsidRDefault="00490FF9" w:rsidP="004910C9">
      <w:pPr>
        <w:rPr>
          <w:sz w:val="28"/>
          <w:szCs w:val="28"/>
        </w:rPr>
      </w:pPr>
    </w:p>
    <w:p w14:paraId="181C4515" w14:textId="4F16FD0A" w:rsidR="0081146E" w:rsidRPr="00AD11B0" w:rsidRDefault="002C03B0" w:rsidP="004910C9">
      <w:pPr>
        <w:rPr>
          <w:sz w:val="28"/>
          <w:szCs w:val="28"/>
        </w:rPr>
      </w:pPr>
      <w:r w:rsidRPr="00AD11B0">
        <w:rPr>
          <w:sz w:val="28"/>
          <w:szCs w:val="28"/>
        </w:rPr>
        <w:t xml:space="preserve">So here we have the </w:t>
      </w:r>
      <w:r w:rsidR="009F1B11">
        <w:rPr>
          <w:sz w:val="28"/>
          <w:szCs w:val="28"/>
        </w:rPr>
        <w:t>first</w:t>
      </w:r>
      <w:r w:rsidR="00F143FD">
        <w:rPr>
          <w:sz w:val="28"/>
          <w:szCs w:val="28"/>
        </w:rPr>
        <w:t xml:space="preserve"> </w:t>
      </w:r>
      <w:r w:rsidRPr="00AD11B0">
        <w:rPr>
          <w:sz w:val="28"/>
          <w:szCs w:val="28"/>
        </w:rPr>
        <w:t xml:space="preserve">practical difference between the two </w:t>
      </w:r>
      <w:r w:rsidR="00AD11B0" w:rsidRPr="00AD11B0">
        <w:rPr>
          <w:sz w:val="28"/>
          <w:szCs w:val="28"/>
        </w:rPr>
        <w:t>interpretations of Art. 121(5):</w:t>
      </w:r>
    </w:p>
    <w:p w14:paraId="55713D19" w14:textId="77777777" w:rsidR="00AD11B0" w:rsidRPr="00AD11B0" w:rsidRDefault="00AD11B0" w:rsidP="004910C9">
      <w:pPr>
        <w:rPr>
          <w:sz w:val="28"/>
          <w:szCs w:val="28"/>
        </w:rPr>
      </w:pPr>
    </w:p>
    <w:p w14:paraId="1968D008" w14:textId="05427290" w:rsidR="00AD11B0" w:rsidRPr="00664128" w:rsidRDefault="00AD11B0" w:rsidP="00664128">
      <w:pPr>
        <w:pStyle w:val="ListParagraph"/>
        <w:numPr>
          <w:ilvl w:val="0"/>
          <w:numId w:val="9"/>
        </w:numPr>
        <w:ind w:left="360"/>
        <w:rPr>
          <w:sz w:val="28"/>
          <w:szCs w:val="28"/>
        </w:rPr>
      </w:pPr>
      <w:r w:rsidRPr="00664128">
        <w:rPr>
          <w:sz w:val="28"/>
          <w:szCs w:val="28"/>
        </w:rPr>
        <w:t xml:space="preserve">If the first camp is right, the Court can never prosecute an act of aggression committed by a member-state that does not </w:t>
      </w:r>
      <w:r w:rsidR="00D54C00">
        <w:rPr>
          <w:sz w:val="28"/>
          <w:szCs w:val="28"/>
        </w:rPr>
        <w:t>accept</w:t>
      </w:r>
      <w:r w:rsidRPr="00664128">
        <w:rPr>
          <w:sz w:val="28"/>
          <w:szCs w:val="28"/>
        </w:rPr>
        <w:t xml:space="preserve"> the aggression amendments. So there is no n</w:t>
      </w:r>
      <w:r w:rsidR="005561A2">
        <w:rPr>
          <w:sz w:val="28"/>
          <w:szCs w:val="28"/>
        </w:rPr>
        <w:t>eed for such a state to opt out</w:t>
      </w:r>
      <w:r w:rsidR="00732BE3">
        <w:rPr>
          <w:sz w:val="28"/>
          <w:szCs w:val="28"/>
        </w:rPr>
        <w:t xml:space="preserve"> of aggression</w:t>
      </w:r>
      <w:r w:rsidR="005561A2">
        <w:rPr>
          <w:sz w:val="28"/>
          <w:szCs w:val="28"/>
        </w:rPr>
        <w:t>.</w:t>
      </w:r>
    </w:p>
    <w:p w14:paraId="5A6762B4" w14:textId="77777777" w:rsidR="00AD11B0" w:rsidRPr="00AD11B0" w:rsidRDefault="00AD11B0" w:rsidP="00664128">
      <w:pPr>
        <w:rPr>
          <w:sz w:val="28"/>
          <w:szCs w:val="28"/>
        </w:rPr>
      </w:pPr>
    </w:p>
    <w:p w14:paraId="521137D1" w14:textId="5B272D37" w:rsidR="00AD11B0" w:rsidRPr="00664128" w:rsidRDefault="00AD11B0" w:rsidP="00664128">
      <w:pPr>
        <w:pStyle w:val="ListParagraph"/>
        <w:numPr>
          <w:ilvl w:val="0"/>
          <w:numId w:val="9"/>
        </w:numPr>
        <w:ind w:left="360"/>
        <w:rPr>
          <w:sz w:val="28"/>
          <w:szCs w:val="28"/>
        </w:rPr>
      </w:pPr>
      <w:r w:rsidRPr="00664128">
        <w:rPr>
          <w:sz w:val="28"/>
          <w:szCs w:val="28"/>
        </w:rPr>
        <w:t xml:space="preserve">If the second camp is right, the Court can prosecute an act of aggression committed by a member-state that does not </w:t>
      </w:r>
      <w:r w:rsidR="00D54C00">
        <w:rPr>
          <w:sz w:val="28"/>
          <w:szCs w:val="28"/>
        </w:rPr>
        <w:t>accept</w:t>
      </w:r>
      <w:r w:rsidRPr="00664128">
        <w:rPr>
          <w:sz w:val="28"/>
          <w:szCs w:val="28"/>
        </w:rPr>
        <w:t xml:space="preserve"> the aggression amendments </w:t>
      </w:r>
      <w:r w:rsidR="00227640">
        <w:rPr>
          <w:sz w:val="28"/>
          <w:szCs w:val="28"/>
        </w:rPr>
        <w:t>as long as</w:t>
      </w:r>
      <w:r w:rsidRPr="00664128">
        <w:rPr>
          <w:sz w:val="28"/>
          <w:szCs w:val="28"/>
        </w:rPr>
        <w:t xml:space="preserve"> the victim state has </w:t>
      </w:r>
      <w:r w:rsidR="00B5140A">
        <w:rPr>
          <w:sz w:val="28"/>
          <w:szCs w:val="28"/>
        </w:rPr>
        <w:t>accepted</w:t>
      </w:r>
      <w:r w:rsidRPr="00664128">
        <w:rPr>
          <w:sz w:val="28"/>
          <w:szCs w:val="28"/>
        </w:rPr>
        <w:t xml:space="preserve"> them. To avoid that possibility, a member state must opt out – even if it doesn’t </w:t>
      </w:r>
      <w:r w:rsidR="00D54C00">
        <w:rPr>
          <w:sz w:val="28"/>
          <w:szCs w:val="28"/>
        </w:rPr>
        <w:t>accept</w:t>
      </w:r>
      <w:r w:rsidRPr="00664128">
        <w:rPr>
          <w:sz w:val="28"/>
          <w:szCs w:val="28"/>
        </w:rPr>
        <w:t xml:space="preserve"> the</w:t>
      </w:r>
      <w:r w:rsidRPr="00664128">
        <w:rPr>
          <w:b/>
          <w:sz w:val="28"/>
          <w:szCs w:val="28"/>
        </w:rPr>
        <w:t xml:space="preserve"> </w:t>
      </w:r>
      <w:r w:rsidRPr="00664128">
        <w:rPr>
          <w:sz w:val="28"/>
          <w:szCs w:val="28"/>
        </w:rPr>
        <w:t>aggression amendments.</w:t>
      </w:r>
    </w:p>
    <w:p w14:paraId="55878DE4" w14:textId="77777777" w:rsidR="00AD11B0" w:rsidRDefault="00AD11B0" w:rsidP="004910C9">
      <w:pPr>
        <w:rPr>
          <w:b/>
          <w:sz w:val="28"/>
          <w:szCs w:val="28"/>
        </w:rPr>
      </w:pPr>
    </w:p>
    <w:p w14:paraId="48FEB4EC" w14:textId="25632AEF" w:rsidR="00443731" w:rsidRDefault="009F1B11" w:rsidP="004910C9">
      <w:pPr>
        <w:rPr>
          <w:sz w:val="28"/>
          <w:szCs w:val="28"/>
        </w:rPr>
      </w:pPr>
      <w:r w:rsidRPr="009F1B11">
        <w:rPr>
          <w:sz w:val="28"/>
          <w:szCs w:val="28"/>
        </w:rPr>
        <w:t>There is</w:t>
      </w:r>
      <w:r w:rsidR="00443731">
        <w:rPr>
          <w:sz w:val="28"/>
          <w:szCs w:val="28"/>
        </w:rPr>
        <w:t xml:space="preserve"> also</w:t>
      </w:r>
      <w:r w:rsidRPr="009F1B11">
        <w:rPr>
          <w:sz w:val="28"/>
          <w:szCs w:val="28"/>
        </w:rPr>
        <w:t xml:space="preserve"> a second practical difference. This difference concerns one particular scenario: where</w:t>
      </w:r>
      <w:r w:rsidR="00F139A6">
        <w:rPr>
          <w:sz w:val="28"/>
          <w:szCs w:val="28"/>
        </w:rPr>
        <w:t xml:space="preserve"> </w:t>
      </w:r>
      <w:r w:rsidRPr="009F1B11">
        <w:rPr>
          <w:sz w:val="28"/>
          <w:szCs w:val="28"/>
        </w:rPr>
        <w:t>the aggressor state has accepted the aggression amendments and not opted out</w:t>
      </w:r>
      <w:r w:rsidR="00F139A6">
        <w:rPr>
          <w:sz w:val="28"/>
          <w:szCs w:val="28"/>
        </w:rPr>
        <w:t>, while</w:t>
      </w:r>
      <w:bookmarkStart w:id="0" w:name="_GoBack"/>
      <w:bookmarkEnd w:id="0"/>
      <w:r w:rsidR="00443731">
        <w:rPr>
          <w:sz w:val="28"/>
          <w:szCs w:val="28"/>
        </w:rPr>
        <w:t xml:space="preserve"> </w:t>
      </w:r>
      <w:r w:rsidRPr="009F1B11">
        <w:rPr>
          <w:sz w:val="28"/>
          <w:szCs w:val="28"/>
        </w:rPr>
        <w:t xml:space="preserve">the victim state has not accepted the aggression amendments. </w:t>
      </w:r>
    </w:p>
    <w:p w14:paraId="489C6000" w14:textId="77777777" w:rsidR="00443731" w:rsidRDefault="00443731" w:rsidP="004910C9">
      <w:pPr>
        <w:rPr>
          <w:sz w:val="28"/>
          <w:szCs w:val="28"/>
        </w:rPr>
      </w:pPr>
    </w:p>
    <w:p w14:paraId="0CCC0BCB" w14:textId="6E6F8DB6" w:rsidR="00885DBB" w:rsidRPr="009F1B11" w:rsidRDefault="009F1B11" w:rsidP="004910C9">
      <w:pPr>
        <w:rPr>
          <w:sz w:val="28"/>
          <w:szCs w:val="28"/>
        </w:rPr>
      </w:pPr>
      <w:r w:rsidRPr="009F1B11">
        <w:rPr>
          <w:sz w:val="28"/>
          <w:szCs w:val="28"/>
        </w:rPr>
        <w:t>In this scenario:</w:t>
      </w:r>
    </w:p>
    <w:p w14:paraId="37E177F9" w14:textId="77777777" w:rsidR="009F1B11" w:rsidRPr="009F1B11" w:rsidRDefault="009F1B11" w:rsidP="004910C9">
      <w:pPr>
        <w:rPr>
          <w:sz w:val="28"/>
          <w:szCs w:val="28"/>
        </w:rPr>
      </w:pPr>
    </w:p>
    <w:p w14:paraId="5FC4545C" w14:textId="6BF5291E" w:rsidR="009F1B11" w:rsidRPr="009F1B11" w:rsidRDefault="009F1B11" w:rsidP="009F1B11">
      <w:pPr>
        <w:pStyle w:val="ListParagraph"/>
        <w:numPr>
          <w:ilvl w:val="0"/>
          <w:numId w:val="10"/>
        </w:numPr>
        <w:ind w:left="360"/>
        <w:rPr>
          <w:sz w:val="28"/>
          <w:szCs w:val="28"/>
        </w:rPr>
      </w:pPr>
      <w:r w:rsidRPr="009F1B11">
        <w:rPr>
          <w:sz w:val="28"/>
          <w:szCs w:val="28"/>
        </w:rPr>
        <w:t>There is no jurisdiction if the first camp is correct and both sentences of Art. 121(5) apply, because the victim state’s failure to accept the amendments means – according to sentence 2 – that the Court does not have jurisdiction over an act of aggression committed on its territory.</w:t>
      </w:r>
    </w:p>
    <w:p w14:paraId="2704531C" w14:textId="77777777" w:rsidR="009F1B11" w:rsidRDefault="009F1B11" w:rsidP="009F1B11">
      <w:pPr>
        <w:rPr>
          <w:b/>
          <w:sz w:val="28"/>
          <w:szCs w:val="28"/>
        </w:rPr>
      </w:pPr>
    </w:p>
    <w:p w14:paraId="37375CD5" w14:textId="7113CCD6" w:rsidR="009F1B11" w:rsidRPr="009F1B11" w:rsidRDefault="009F1B11" w:rsidP="009F1B11">
      <w:pPr>
        <w:pStyle w:val="ListParagraph"/>
        <w:numPr>
          <w:ilvl w:val="0"/>
          <w:numId w:val="10"/>
        </w:numPr>
        <w:ind w:left="360"/>
        <w:rPr>
          <w:sz w:val="28"/>
          <w:szCs w:val="28"/>
        </w:rPr>
      </w:pPr>
      <w:r w:rsidRPr="009F1B11">
        <w:rPr>
          <w:sz w:val="28"/>
          <w:szCs w:val="28"/>
        </w:rPr>
        <w:t xml:space="preserve">There </w:t>
      </w:r>
      <w:r w:rsidRPr="009F1B11">
        <w:rPr>
          <w:sz w:val="28"/>
          <w:szCs w:val="28"/>
          <w:u w:val="single"/>
        </w:rPr>
        <w:t>is</w:t>
      </w:r>
      <w:r w:rsidRPr="009F1B11">
        <w:rPr>
          <w:sz w:val="28"/>
          <w:szCs w:val="28"/>
        </w:rPr>
        <w:t xml:space="preserve"> jurisdiction if the second camp is correct and only the first sentence of Art. 121(5) applies. In this case, the fact that the aggressor state has accepted the amendments and not opted out means that the Court has jurisdiction over any act of aggression that it commits. So it is irrelevant whether the victim state has accepted the amendments.</w:t>
      </w:r>
    </w:p>
    <w:p w14:paraId="1FA617C5" w14:textId="77777777" w:rsidR="009F1B11" w:rsidRPr="009F1B11" w:rsidRDefault="009F1B11" w:rsidP="004910C9">
      <w:pPr>
        <w:rPr>
          <w:sz w:val="28"/>
          <w:szCs w:val="28"/>
        </w:rPr>
      </w:pPr>
    </w:p>
    <w:p w14:paraId="593A7C8C" w14:textId="3F9CDF74" w:rsidR="00886605" w:rsidRPr="00886605" w:rsidRDefault="00886605" w:rsidP="00C45631">
      <w:pPr>
        <w:rPr>
          <w:b/>
          <w:sz w:val="28"/>
          <w:szCs w:val="28"/>
          <w:u w:val="single"/>
        </w:rPr>
      </w:pPr>
      <w:r w:rsidRPr="00886605">
        <w:rPr>
          <w:b/>
          <w:sz w:val="28"/>
          <w:szCs w:val="28"/>
          <w:u w:val="single"/>
        </w:rPr>
        <w:t>Relationship to Security Council</w:t>
      </w:r>
    </w:p>
    <w:p w14:paraId="33C8F647" w14:textId="77777777" w:rsidR="00886605" w:rsidRDefault="00886605" w:rsidP="00C45631">
      <w:pPr>
        <w:rPr>
          <w:b/>
          <w:sz w:val="28"/>
          <w:szCs w:val="28"/>
        </w:rPr>
      </w:pPr>
    </w:p>
    <w:p w14:paraId="6B2D1ED6" w14:textId="6131B276" w:rsidR="009F1B11" w:rsidRPr="007655B9" w:rsidRDefault="009F1B11" w:rsidP="00C45631">
      <w:pPr>
        <w:rPr>
          <w:sz w:val="28"/>
          <w:szCs w:val="28"/>
        </w:rPr>
      </w:pPr>
      <w:r w:rsidRPr="007655B9">
        <w:rPr>
          <w:sz w:val="28"/>
          <w:szCs w:val="28"/>
        </w:rPr>
        <w:t xml:space="preserve">So, that’s the basic </w:t>
      </w:r>
      <w:r w:rsidR="004873CB" w:rsidRPr="007655B9">
        <w:rPr>
          <w:sz w:val="28"/>
          <w:szCs w:val="28"/>
        </w:rPr>
        <w:t>jurisdictional scheme. Let me end my discussion of Art. 15</w:t>
      </w:r>
      <w:r w:rsidR="00740333" w:rsidRPr="00740333">
        <w:rPr>
          <w:i/>
          <w:sz w:val="28"/>
          <w:szCs w:val="28"/>
        </w:rPr>
        <w:t>bis</w:t>
      </w:r>
      <w:r w:rsidR="004873CB" w:rsidRPr="007655B9">
        <w:rPr>
          <w:sz w:val="28"/>
          <w:szCs w:val="28"/>
        </w:rPr>
        <w:t xml:space="preserve"> by</w:t>
      </w:r>
      <w:r w:rsidR="00732BE3">
        <w:rPr>
          <w:sz w:val="28"/>
          <w:szCs w:val="28"/>
        </w:rPr>
        <w:t xml:space="preserve"> briefly</w:t>
      </w:r>
      <w:r w:rsidR="004873CB" w:rsidRPr="007655B9">
        <w:rPr>
          <w:sz w:val="28"/>
          <w:szCs w:val="28"/>
        </w:rPr>
        <w:t xml:space="preserve"> explaining the procedure that applies when the Prosecutor wants to investigate an act of aggression pursuant to a state referral or proprio motu. The relevant paragraphs are 6, 7, and 8:</w:t>
      </w:r>
    </w:p>
    <w:p w14:paraId="5BE36922" w14:textId="77777777" w:rsidR="004873CB" w:rsidRPr="00886605" w:rsidRDefault="004873CB" w:rsidP="00C45631">
      <w:pPr>
        <w:rPr>
          <w:b/>
          <w:sz w:val="28"/>
          <w:szCs w:val="28"/>
        </w:rPr>
      </w:pPr>
    </w:p>
    <w:p w14:paraId="338D6EC1" w14:textId="77777777" w:rsidR="00886605" w:rsidRPr="004873CB" w:rsidRDefault="00886605" w:rsidP="004873CB">
      <w:pPr>
        <w:widowControl w:val="0"/>
        <w:autoSpaceDE w:val="0"/>
        <w:autoSpaceDN w:val="0"/>
        <w:adjustRightInd w:val="0"/>
        <w:spacing w:after="240" w:line="320" w:lineRule="atLeast"/>
        <w:ind w:left="1136" w:right="1058"/>
        <w:rPr>
          <w:rFonts w:cs="Times"/>
          <w:b/>
          <w:color w:val="000000"/>
          <w:szCs w:val="28"/>
        </w:rPr>
      </w:pPr>
      <w:r w:rsidRPr="004873CB">
        <w:rPr>
          <w:rFonts w:cs="Times New Roman"/>
          <w:b/>
          <w:color w:val="000000"/>
          <w:szCs w:val="28"/>
        </w:rPr>
        <w:t xml:space="preserve">6. Where the Prosecutor concludes that there is a reasonable basis to proceed with an investigation in respect of a crime of aggression, he or she shall first ascertain whether the Security Council has made a determination of an act of aggression committed by the State concerned. The Prosecutor shall notify the Secretary-General of the United Nations of the situation before the Court, including any relevant information and documents. </w:t>
      </w:r>
    </w:p>
    <w:p w14:paraId="53DEA3E6" w14:textId="77777777" w:rsidR="00886605" w:rsidRPr="004873CB" w:rsidRDefault="00886605" w:rsidP="004873CB">
      <w:pPr>
        <w:widowControl w:val="0"/>
        <w:autoSpaceDE w:val="0"/>
        <w:autoSpaceDN w:val="0"/>
        <w:adjustRightInd w:val="0"/>
        <w:spacing w:after="240" w:line="320" w:lineRule="atLeast"/>
        <w:ind w:left="1136" w:right="1058"/>
        <w:rPr>
          <w:rFonts w:cs="Times"/>
          <w:b/>
          <w:color w:val="000000"/>
          <w:szCs w:val="28"/>
        </w:rPr>
      </w:pPr>
      <w:r w:rsidRPr="004873CB">
        <w:rPr>
          <w:rFonts w:cs="Times New Roman"/>
          <w:b/>
          <w:color w:val="000000"/>
          <w:szCs w:val="28"/>
        </w:rPr>
        <w:t xml:space="preserve">7. Where the Security Council has made such a determination, the Prosecutor may proceed with the investigation in respect of a crime of aggression. </w:t>
      </w:r>
    </w:p>
    <w:p w14:paraId="1F429AD4" w14:textId="77777777" w:rsidR="00886605" w:rsidRPr="004873CB" w:rsidRDefault="00886605" w:rsidP="004873CB">
      <w:pPr>
        <w:widowControl w:val="0"/>
        <w:autoSpaceDE w:val="0"/>
        <w:autoSpaceDN w:val="0"/>
        <w:adjustRightInd w:val="0"/>
        <w:spacing w:after="240" w:line="320" w:lineRule="atLeast"/>
        <w:ind w:left="1136" w:right="1058"/>
        <w:rPr>
          <w:rFonts w:cs="Times"/>
          <w:b/>
          <w:color w:val="000000"/>
          <w:szCs w:val="28"/>
        </w:rPr>
      </w:pPr>
      <w:r w:rsidRPr="004873CB">
        <w:rPr>
          <w:rFonts w:cs="Times New Roman"/>
          <w:b/>
          <w:color w:val="000000"/>
          <w:szCs w:val="28"/>
        </w:rPr>
        <w:t xml:space="preserve">8. Where no such determination is made within six months after the date of notification, the Prosecutor may proceed with the investigation in respect of a crime of aggression, provided that the Pre-Trial Division has authorized the commencement of the investigation in respect of a crime of aggression in accordance with the procedure contained in article 15, and the Security Council has not decided otherwise in accordance with article 16. </w:t>
      </w:r>
    </w:p>
    <w:p w14:paraId="0F1C6D59" w14:textId="5E446034" w:rsidR="00886605" w:rsidRPr="004873CB" w:rsidRDefault="004873CB" w:rsidP="00C45631">
      <w:pPr>
        <w:rPr>
          <w:sz w:val="28"/>
          <w:szCs w:val="28"/>
        </w:rPr>
      </w:pPr>
      <w:r w:rsidRPr="004873CB">
        <w:rPr>
          <w:sz w:val="28"/>
          <w:szCs w:val="28"/>
        </w:rPr>
        <w:t>The procedure is actually quite simple. When the Prosecutor wants to investigate an act of aggression, she must</w:t>
      </w:r>
      <w:r>
        <w:rPr>
          <w:sz w:val="28"/>
          <w:szCs w:val="28"/>
        </w:rPr>
        <w:t xml:space="preserve"> notify the UNSG of that fact and then</w:t>
      </w:r>
      <w:r w:rsidRPr="004873CB">
        <w:rPr>
          <w:sz w:val="28"/>
          <w:szCs w:val="28"/>
        </w:rPr>
        <w:t xml:space="preserve"> ascertain whether the Security Council has deemed the act in question to be ag</w:t>
      </w:r>
      <w:r>
        <w:rPr>
          <w:sz w:val="28"/>
          <w:szCs w:val="28"/>
        </w:rPr>
        <w:t>gressive.</w:t>
      </w:r>
    </w:p>
    <w:p w14:paraId="637C0EAE" w14:textId="77777777" w:rsidR="004873CB" w:rsidRPr="004A3AD4" w:rsidRDefault="004873CB" w:rsidP="004873CB">
      <w:pPr>
        <w:rPr>
          <w:i/>
          <w:szCs w:val="28"/>
        </w:rPr>
      </w:pPr>
    </w:p>
    <w:p w14:paraId="294C1B7A" w14:textId="616E59F7" w:rsidR="004873CB" w:rsidRPr="004873CB" w:rsidRDefault="004873CB" w:rsidP="004873CB">
      <w:pPr>
        <w:pStyle w:val="ListParagraph"/>
        <w:numPr>
          <w:ilvl w:val="0"/>
          <w:numId w:val="11"/>
        </w:numPr>
        <w:rPr>
          <w:sz w:val="28"/>
        </w:rPr>
      </w:pPr>
      <w:r w:rsidRPr="004873CB">
        <w:rPr>
          <w:sz w:val="28"/>
        </w:rPr>
        <w:t xml:space="preserve">If it has, </w:t>
      </w:r>
      <w:r w:rsidR="00602EDE">
        <w:rPr>
          <w:sz w:val="28"/>
        </w:rPr>
        <w:t>the Prosecutor</w:t>
      </w:r>
      <w:r w:rsidRPr="004873CB">
        <w:rPr>
          <w:sz w:val="28"/>
        </w:rPr>
        <w:t xml:space="preserve"> may proceed with the investigation immediately and the Pre-Trial Chamber’s approval is unnecessary.</w:t>
      </w:r>
    </w:p>
    <w:p w14:paraId="67C6F13B" w14:textId="77777777" w:rsidR="004873CB" w:rsidRPr="004873CB" w:rsidRDefault="004873CB" w:rsidP="004873CB">
      <w:pPr>
        <w:rPr>
          <w:sz w:val="28"/>
        </w:rPr>
      </w:pPr>
    </w:p>
    <w:p w14:paraId="56216370" w14:textId="4557CF51" w:rsidR="004873CB" w:rsidRPr="004873CB" w:rsidRDefault="004873CB" w:rsidP="004873CB">
      <w:pPr>
        <w:pStyle w:val="ListParagraph"/>
        <w:numPr>
          <w:ilvl w:val="0"/>
          <w:numId w:val="11"/>
        </w:numPr>
        <w:rPr>
          <w:sz w:val="28"/>
        </w:rPr>
      </w:pPr>
      <w:r w:rsidRPr="004873CB">
        <w:rPr>
          <w:sz w:val="28"/>
        </w:rPr>
        <w:t xml:space="preserve">If it has not, </w:t>
      </w:r>
      <w:r w:rsidR="00602EDE">
        <w:rPr>
          <w:sz w:val="28"/>
        </w:rPr>
        <w:t>the Prosecutor</w:t>
      </w:r>
      <w:r w:rsidRPr="004873CB">
        <w:rPr>
          <w:sz w:val="28"/>
        </w:rPr>
        <w:t xml:space="preserve"> must wait six months from the date of notification to see if the Security Council will act. If it does not, she may </w:t>
      </w:r>
      <w:r>
        <w:rPr>
          <w:sz w:val="28"/>
        </w:rPr>
        <w:t xml:space="preserve">then </w:t>
      </w:r>
      <w:r w:rsidRPr="004873CB">
        <w:rPr>
          <w:sz w:val="28"/>
        </w:rPr>
        <w:t>open the investigation with the approval of the Pre-Trial Chamber.</w:t>
      </w:r>
    </w:p>
    <w:p w14:paraId="23429D7C" w14:textId="77777777" w:rsidR="004873CB" w:rsidRDefault="004873CB" w:rsidP="004873CB">
      <w:pPr>
        <w:rPr>
          <w:sz w:val="28"/>
        </w:rPr>
      </w:pPr>
    </w:p>
    <w:p w14:paraId="59F094F4" w14:textId="2F224511" w:rsidR="004873CB" w:rsidRPr="00602EDE" w:rsidRDefault="00602EDE" w:rsidP="004873CB">
      <w:pPr>
        <w:rPr>
          <w:sz w:val="28"/>
          <w:szCs w:val="28"/>
        </w:rPr>
      </w:pPr>
      <w:r w:rsidRPr="00602EDE">
        <w:rPr>
          <w:sz w:val="28"/>
          <w:szCs w:val="28"/>
        </w:rPr>
        <w:t xml:space="preserve">This system is without prejudice to the Security Council’s Art. 16 power to defer an investigation. So if the Council believes that the act in question is </w:t>
      </w:r>
      <w:r w:rsidRPr="00602EDE">
        <w:rPr>
          <w:sz w:val="28"/>
          <w:szCs w:val="28"/>
          <w:u w:val="single"/>
        </w:rPr>
        <w:t>not</w:t>
      </w:r>
      <w:r w:rsidRPr="00602EDE">
        <w:rPr>
          <w:sz w:val="28"/>
          <w:szCs w:val="28"/>
        </w:rPr>
        <w:t xml:space="preserve"> aggressive, it can pass a resolution deferring the investigation for one year – renewable indefinitely.</w:t>
      </w:r>
    </w:p>
    <w:p w14:paraId="03CF0D86" w14:textId="77777777" w:rsidR="004873CB" w:rsidRDefault="004873CB" w:rsidP="00C45631">
      <w:pPr>
        <w:rPr>
          <w:b/>
          <w:sz w:val="28"/>
          <w:szCs w:val="28"/>
        </w:rPr>
      </w:pPr>
    </w:p>
    <w:p w14:paraId="50C06145" w14:textId="1228308D" w:rsidR="00602EDE" w:rsidRPr="00602EDE" w:rsidRDefault="00602EDE" w:rsidP="00C45631">
      <w:pPr>
        <w:rPr>
          <w:sz w:val="28"/>
          <w:szCs w:val="28"/>
        </w:rPr>
      </w:pPr>
      <w:r w:rsidRPr="00602EDE">
        <w:rPr>
          <w:sz w:val="28"/>
          <w:szCs w:val="28"/>
        </w:rPr>
        <w:t xml:space="preserve">It is </w:t>
      </w:r>
      <w:r>
        <w:rPr>
          <w:sz w:val="28"/>
          <w:szCs w:val="28"/>
        </w:rPr>
        <w:t>worth noting that paragraphs 6-</w:t>
      </w:r>
      <w:r w:rsidRPr="00602EDE">
        <w:rPr>
          <w:sz w:val="28"/>
          <w:szCs w:val="28"/>
        </w:rPr>
        <w:t>8 represent a slight compromise between states at Kampala. The drafters of the paragraphs considered four different relationships between the Security Council and the Court concerning aggression:</w:t>
      </w:r>
    </w:p>
    <w:p w14:paraId="74C7A824" w14:textId="77777777" w:rsidR="00886605" w:rsidRPr="004A3AD4" w:rsidRDefault="00886605" w:rsidP="00886605">
      <w:pPr>
        <w:rPr>
          <w:i/>
          <w:szCs w:val="28"/>
        </w:rPr>
      </w:pPr>
    </w:p>
    <w:p w14:paraId="2A8A5C0C" w14:textId="77777777" w:rsidR="00886605" w:rsidRPr="00602EDE" w:rsidRDefault="00886605" w:rsidP="00602EDE">
      <w:pPr>
        <w:numPr>
          <w:ilvl w:val="0"/>
          <w:numId w:val="2"/>
        </w:numPr>
        <w:ind w:left="360"/>
        <w:rPr>
          <w:sz w:val="28"/>
          <w:szCs w:val="28"/>
        </w:rPr>
      </w:pPr>
      <w:r w:rsidRPr="00602EDE">
        <w:rPr>
          <w:sz w:val="28"/>
          <w:szCs w:val="28"/>
        </w:rPr>
        <w:t>Making the Court’s exercise of jurisdiction not depend on the Security Council in any way.</w:t>
      </w:r>
    </w:p>
    <w:p w14:paraId="18FA12A7" w14:textId="77777777" w:rsidR="00886605" w:rsidRPr="00602EDE" w:rsidRDefault="00886605" w:rsidP="00602EDE">
      <w:pPr>
        <w:rPr>
          <w:sz w:val="28"/>
          <w:szCs w:val="28"/>
        </w:rPr>
      </w:pPr>
    </w:p>
    <w:p w14:paraId="4CAA3F6C" w14:textId="43BC62E6" w:rsidR="00886605" w:rsidRPr="00602EDE" w:rsidRDefault="00227640" w:rsidP="00602EDE">
      <w:pPr>
        <w:numPr>
          <w:ilvl w:val="0"/>
          <w:numId w:val="2"/>
        </w:numPr>
        <w:ind w:left="360"/>
        <w:rPr>
          <w:sz w:val="28"/>
          <w:szCs w:val="28"/>
        </w:rPr>
      </w:pPr>
      <w:r>
        <w:rPr>
          <w:sz w:val="28"/>
          <w:szCs w:val="28"/>
        </w:rPr>
        <w:t>Requiring the</w:t>
      </w:r>
      <w:r w:rsidR="00886605" w:rsidRPr="00602EDE">
        <w:rPr>
          <w:sz w:val="28"/>
          <w:szCs w:val="28"/>
        </w:rPr>
        <w:t xml:space="preserve"> Security Council </w:t>
      </w:r>
      <w:r>
        <w:rPr>
          <w:sz w:val="28"/>
          <w:szCs w:val="28"/>
        </w:rPr>
        <w:t>to find</w:t>
      </w:r>
      <w:r w:rsidR="00886605" w:rsidRPr="00602EDE">
        <w:rPr>
          <w:sz w:val="28"/>
          <w:szCs w:val="28"/>
        </w:rPr>
        <w:t xml:space="preserve"> that a state committed an act of aggression – thereby preventing the Court from acting unless the Security Council acted.</w:t>
      </w:r>
    </w:p>
    <w:p w14:paraId="3A4FF943" w14:textId="77777777" w:rsidR="00886605" w:rsidRPr="00602EDE" w:rsidRDefault="00886605" w:rsidP="00602EDE">
      <w:pPr>
        <w:rPr>
          <w:sz w:val="28"/>
          <w:szCs w:val="28"/>
        </w:rPr>
      </w:pPr>
    </w:p>
    <w:p w14:paraId="291A4FD1" w14:textId="4EB10988" w:rsidR="00886605" w:rsidRPr="00602EDE" w:rsidRDefault="00227640" w:rsidP="00602EDE">
      <w:pPr>
        <w:numPr>
          <w:ilvl w:val="0"/>
          <w:numId w:val="2"/>
        </w:numPr>
        <w:ind w:left="360"/>
        <w:rPr>
          <w:sz w:val="28"/>
          <w:szCs w:val="28"/>
        </w:rPr>
      </w:pPr>
      <w:r>
        <w:rPr>
          <w:sz w:val="28"/>
          <w:szCs w:val="28"/>
        </w:rPr>
        <w:t>Requiring</w:t>
      </w:r>
      <w:r w:rsidR="00886605" w:rsidRPr="00602EDE">
        <w:rPr>
          <w:sz w:val="28"/>
          <w:szCs w:val="28"/>
        </w:rPr>
        <w:t xml:space="preserve"> the Security Council or the General Assembly </w:t>
      </w:r>
      <w:r>
        <w:rPr>
          <w:sz w:val="28"/>
          <w:szCs w:val="28"/>
        </w:rPr>
        <w:t>to find</w:t>
      </w:r>
      <w:r w:rsidR="00886605" w:rsidRPr="00602EDE">
        <w:rPr>
          <w:sz w:val="28"/>
          <w:szCs w:val="28"/>
        </w:rPr>
        <w:t xml:space="preserve"> that a state committed an act of aggression.</w:t>
      </w:r>
    </w:p>
    <w:p w14:paraId="7174BB8C" w14:textId="77777777" w:rsidR="00886605" w:rsidRPr="00602EDE" w:rsidRDefault="00886605" w:rsidP="00602EDE">
      <w:pPr>
        <w:rPr>
          <w:sz w:val="28"/>
          <w:szCs w:val="28"/>
        </w:rPr>
      </w:pPr>
    </w:p>
    <w:p w14:paraId="264BD3A9" w14:textId="1E97F9DF" w:rsidR="00886605" w:rsidRDefault="00227640" w:rsidP="00602EDE">
      <w:pPr>
        <w:numPr>
          <w:ilvl w:val="0"/>
          <w:numId w:val="2"/>
        </w:numPr>
        <w:ind w:left="360"/>
        <w:rPr>
          <w:sz w:val="28"/>
          <w:szCs w:val="28"/>
        </w:rPr>
      </w:pPr>
      <w:r>
        <w:rPr>
          <w:sz w:val="28"/>
          <w:szCs w:val="28"/>
        </w:rPr>
        <w:t>Requiring the</w:t>
      </w:r>
      <w:r w:rsidR="00886605" w:rsidRPr="00602EDE">
        <w:rPr>
          <w:sz w:val="28"/>
          <w:szCs w:val="28"/>
        </w:rPr>
        <w:t xml:space="preserve"> Security Council, the General Assembly, or the ICJ </w:t>
      </w:r>
      <w:r>
        <w:rPr>
          <w:sz w:val="28"/>
          <w:szCs w:val="28"/>
        </w:rPr>
        <w:t>to find</w:t>
      </w:r>
      <w:r w:rsidR="00886605" w:rsidRPr="00602EDE">
        <w:rPr>
          <w:sz w:val="28"/>
          <w:szCs w:val="28"/>
        </w:rPr>
        <w:t xml:space="preserve"> that a state committed an act of aggression.</w:t>
      </w:r>
    </w:p>
    <w:p w14:paraId="13428E29" w14:textId="77777777" w:rsidR="00602EDE" w:rsidRDefault="00602EDE" w:rsidP="00602EDE">
      <w:pPr>
        <w:rPr>
          <w:sz w:val="28"/>
          <w:szCs w:val="28"/>
        </w:rPr>
      </w:pPr>
    </w:p>
    <w:p w14:paraId="3A864099" w14:textId="7C61EFE0" w:rsidR="00602EDE" w:rsidRDefault="00602EDE" w:rsidP="00602EDE">
      <w:pPr>
        <w:rPr>
          <w:sz w:val="28"/>
          <w:szCs w:val="28"/>
        </w:rPr>
      </w:pPr>
      <w:r>
        <w:rPr>
          <w:sz w:val="28"/>
          <w:szCs w:val="28"/>
        </w:rPr>
        <w:t xml:space="preserve">Paragraphs 6-8 </w:t>
      </w:r>
      <w:r w:rsidR="00227640">
        <w:rPr>
          <w:sz w:val="28"/>
          <w:szCs w:val="28"/>
        </w:rPr>
        <w:t>of Art. 15</w:t>
      </w:r>
      <w:r w:rsidR="008352FC">
        <w:rPr>
          <w:i/>
          <w:sz w:val="28"/>
          <w:szCs w:val="28"/>
        </w:rPr>
        <w:t>bis</w:t>
      </w:r>
      <w:r w:rsidR="00227640">
        <w:rPr>
          <w:sz w:val="28"/>
          <w:szCs w:val="28"/>
        </w:rPr>
        <w:t xml:space="preserve"> </w:t>
      </w:r>
      <w:r>
        <w:rPr>
          <w:sz w:val="28"/>
          <w:szCs w:val="28"/>
        </w:rPr>
        <w:t>basically adopt the first option. Paragraph 8 simply adds two things:</w:t>
      </w:r>
    </w:p>
    <w:p w14:paraId="4617A22C" w14:textId="77777777" w:rsidR="00602EDE" w:rsidRDefault="00602EDE" w:rsidP="00602EDE">
      <w:pPr>
        <w:rPr>
          <w:sz w:val="28"/>
          <w:szCs w:val="28"/>
        </w:rPr>
      </w:pPr>
    </w:p>
    <w:p w14:paraId="336CAB48" w14:textId="2DDCE74F" w:rsidR="00602EDE" w:rsidRPr="00602EDE" w:rsidRDefault="00602EDE" w:rsidP="00602EDE">
      <w:pPr>
        <w:pStyle w:val="ListParagraph"/>
        <w:numPr>
          <w:ilvl w:val="0"/>
          <w:numId w:val="12"/>
        </w:numPr>
        <w:rPr>
          <w:sz w:val="28"/>
          <w:szCs w:val="28"/>
        </w:rPr>
      </w:pPr>
      <w:r w:rsidRPr="00602EDE">
        <w:rPr>
          <w:sz w:val="28"/>
          <w:szCs w:val="28"/>
        </w:rPr>
        <w:t>The six-month waiting period.</w:t>
      </w:r>
    </w:p>
    <w:p w14:paraId="254FF984" w14:textId="77777777" w:rsidR="00602EDE" w:rsidRDefault="00602EDE" w:rsidP="00602EDE">
      <w:pPr>
        <w:rPr>
          <w:sz w:val="28"/>
          <w:szCs w:val="28"/>
        </w:rPr>
      </w:pPr>
    </w:p>
    <w:p w14:paraId="345A9CEA" w14:textId="6BEC07D4" w:rsidR="00602EDE" w:rsidRDefault="00443731" w:rsidP="00602EDE">
      <w:pPr>
        <w:pStyle w:val="ListParagraph"/>
        <w:numPr>
          <w:ilvl w:val="0"/>
          <w:numId w:val="12"/>
        </w:numPr>
        <w:rPr>
          <w:sz w:val="28"/>
          <w:szCs w:val="28"/>
        </w:rPr>
      </w:pPr>
      <w:r>
        <w:rPr>
          <w:sz w:val="28"/>
          <w:szCs w:val="28"/>
        </w:rPr>
        <w:t>The requirement that</w:t>
      </w:r>
      <w:r w:rsidR="00602EDE" w:rsidRPr="00602EDE">
        <w:rPr>
          <w:sz w:val="28"/>
          <w:szCs w:val="28"/>
        </w:rPr>
        <w:t>, when the Security Council does not act in six months, the Prosecutor must seeks Pre-Trial Chamber approval of the investigation – even when she is responding to a state referral.</w:t>
      </w:r>
    </w:p>
    <w:p w14:paraId="55E12DEA" w14:textId="77777777" w:rsidR="008C36D9" w:rsidRPr="008C36D9" w:rsidRDefault="008C36D9" w:rsidP="008C36D9">
      <w:pPr>
        <w:rPr>
          <w:sz w:val="28"/>
          <w:szCs w:val="28"/>
        </w:rPr>
      </w:pPr>
    </w:p>
    <w:p w14:paraId="3BF8A4F4" w14:textId="009ACA11" w:rsidR="00AC129A" w:rsidRPr="00886605" w:rsidRDefault="00740333" w:rsidP="00D068E8">
      <w:pPr>
        <w:jc w:val="center"/>
        <w:rPr>
          <w:b/>
          <w:sz w:val="28"/>
          <w:szCs w:val="28"/>
        </w:rPr>
      </w:pPr>
      <w:r>
        <w:rPr>
          <w:b/>
          <w:sz w:val="28"/>
          <w:szCs w:val="28"/>
        </w:rPr>
        <w:t>ARTICLE 15</w:t>
      </w:r>
      <w:r w:rsidRPr="00740333">
        <w:rPr>
          <w:b/>
          <w:i/>
          <w:sz w:val="28"/>
          <w:szCs w:val="28"/>
        </w:rPr>
        <w:t>ter</w:t>
      </w:r>
    </w:p>
    <w:p w14:paraId="4CDD04C6" w14:textId="77777777" w:rsidR="00D068E8" w:rsidRPr="00886605" w:rsidRDefault="00D068E8">
      <w:pPr>
        <w:rPr>
          <w:sz w:val="28"/>
          <w:szCs w:val="28"/>
        </w:rPr>
      </w:pPr>
    </w:p>
    <w:p w14:paraId="203308A6" w14:textId="2BC25BC1" w:rsidR="001B7ACE" w:rsidRDefault="00EC785D">
      <w:pPr>
        <w:rPr>
          <w:sz w:val="28"/>
          <w:szCs w:val="28"/>
        </w:rPr>
      </w:pPr>
      <w:r>
        <w:rPr>
          <w:sz w:val="28"/>
          <w:szCs w:val="28"/>
        </w:rPr>
        <w:t>Article 15</w:t>
      </w:r>
      <w:r w:rsidRPr="00A6409D">
        <w:rPr>
          <w:i/>
          <w:sz w:val="28"/>
          <w:szCs w:val="28"/>
        </w:rPr>
        <w:t>ter</w:t>
      </w:r>
      <w:r w:rsidR="008352FC">
        <w:rPr>
          <w:sz w:val="28"/>
          <w:szCs w:val="28"/>
        </w:rPr>
        <w:t xml:space="preserve"> specifically </w:t>
      </w:r>
      <w:r>
        <w:rPr>
          <w:sz w:val="28"/>
          <w:szCs w:val="28"/>
        </w:rPr>
        <w:t>applies to acts of aggression referred to the Court by the Security Council.</w:t>
      </w:r>
    </w:p>
    <w:p w14:paraId="24BE3938" w14:textId="77777777" w:rsidR="000B5BF5" w:rsidRDefault="000B5BF5">
      <w:pPr>
        <w:rPr>
          <w:b/>
          <w:sz w:val="28"/>
          <w:szCs w:val="28"/>
          <w:u w:val="single"/>
        </w:rPr>
      </w:pPr>
    </w:p>
    <w:p w14:paraId="406D9C8B" w14:textId="5CEF60B4" w:rsidR="00886605" w:rsidRPr="00886605" w:rsidRDefault="00886605">
      <w:pPr>
        <w:rPr>
          <w:b/>
          <w:sz w:val="28"/>
          <w:szCs w:val="28"/>
          <w:u w:val="single"/>
        </w:rPr>
      </w:pPr>
      <w:r w:rsidRPr="00886605">
        <w:rPr>
          <w:b/>
          <w:sz w:val="28"/>
          <w:szCs w:val="28"/>
          <w:u w:val="single"/>
        </w:rPr>
        <w:t>Activation</w:t>
      </w:r>
    </w:p>
    <w:p w14:paraId="481B5DEE" w14:textId="77777777" w:rsidR="00886605" w:rsidRDefault="00886605">
      <w:pPr>
        <w:rPr>
          <w:sz w:val="28"/>
          <w:szCs w:val="28"/>
        </w:rPr>
      </w:pPr>
    </w:p>
    <w:p w14:paraId="66AA6360" w14:textId="464440D1" w:rsidR="00313D28" w:rsidRDefault="00313D28">
      <w:pPr>
        <w:rPr>
          <w:sz w:val="28"/>
          <w:szCs w:val="28"/>
        </w:rPr>
      </w:pPr>
      <w:r>
        <w:rPr>
          <w:sz w:val="28"/>
          <w:szCs w:val="28"/>
        </w:rPr>
        <w:t>The activation provisions for Art. 15</w:t>
      </w:r>
      <w:r w:rsidRPr="00443731">
        <w:rPr>
          <w:i/>
          <w:sz w:val="28"/>
          <w:szCs w:val="28"/>
        </w:rPr>
        <w:t>ter</w:t>
      </w:r>
      <w:r>
        <w:rPr>
          <w:sz w:val="28"/>
          <w:szCs w:val="28"/>
        </w:rPr>
        <w:t xml:space="preserve"> are the same as for Art. 15</w:t>
      </w:r>
      <w:r w:rsidR="00740333" w:rsidRPr="00740333">
        <w:rPr>
          <w:i/>
          <w:sz w:val="28"/>
          <w:szCs w:val="28"/>
        </w:rPr>
        <w:t>bis</w:t>
      </w:r>
      <w:r>
        <w:rPr>
          <w:sz w:val="28"/>
          <w:szCs w:val="28"/>
        </w:rPr>
        <w:t>:</w:t>
      </w:r>
    </w:p>
    <w:p w14:paraId="31B34C97" w14:textId="77777777" w:rsidR="00313D28" w:rsidRDefault="00313D28">
      <w:pPr>
        <w:rPr>
          <w:sz w:val="28"/>
          <w:szCs w:val="28"/>
        </w:rPr>
      </w:pPr>
    </w:p>
    <w:p w14:paraId="7C3DFE5C" w14:textId="77777777" w:rsidR="00313D28" w:rsidRPr="008C36D9" w:rsidRDefault="00313D28" w:rsidP="00313D28">
      <w:pPr>
        <w:widowControl w:val="0"/>
        <w:autoSpaceDE w:val="0"/>
        <w:autoSpaceDN w:val="0"/>
        <w:adjustRightInd w:val="0"/>
        <w:spacing w:after="240" w:line="320" w:lineRule="atLeast"/>
        <w:ind w:left="1136" w:right="1058"/>
        <w:rPr>
          <w:rFonts w:cs="Times"/>
          <w:b/>
          <w:color w:val="000000"/>
          <w:szCs w:val="28"/>
        </w:rPr>
      </w:pPr>
      <w:r w:rsidRPr="008C36D9">
        <w:rPr>
          <w:rFonts w:cs="Times New Roman"/>
          <w:b/>
          <w:color w:val="000000"/>
          <w:szCs w:val="28"/>
        </w:rPr>
        <w:t xml:space="preserve">2. The Court may exercise jurisdiction only with respect to crimes of aggression committed one year after the ratification or acceptance of the amendments by thirty States Parties. </w:t>
      </w:r>
    </w:p>
    <w:p w14:paraId="7153F865" w14:textId="77777777" w:rsidR="00313D28" w:rsidRPr="008C36D9" w:rsidRDefault="00313D28" w:rsidP="00313D28">
      <w:pPr>
        <w:widowControl w:val="0"/>
        <w:autoSpaceDE w:val="0"/>
        <w:autoSpaceDN w:val="0"/>
        <w:adjustRightInd w:val="0"/>
        <w:spacing w:after="240" w:line="320" w:lineRule="atLeast"/>
        <w:ind w:left="1136" w:right="1058"/>
        <w:rPr>
          <w:rFonts w:cs="Times"/>
          <w:b/>
          <w:color w:val="000000"/>
          <w:szCs w:val="28"/>
        </w:rPr>
      </w:pPr>
      <w:r w:rsidRPr="008C36D9">
        <w:rPr>
          <w:rFonts w:cs="Times New Roman"/>
          <w:b/>
          <w:color w:val="000000"/>
          <w:szCs w:val="28"/>
        </w:rPr>
        <w:t xml:space="preserve">3. The Court shall exercise jurisdiction over the crime of aggression in accordance with this article, subject to a decision to be taken after 1 January 2017 by the same majority of States Parties as is required for the adoption of an amendment to the Statute. </w:t>
      </w:r>
    </w:p>
    <w:p w14:paraId="54909642" w14:textId="53FE3EFE" w:rsidR="00313D28" w:rsidRPr="008C36D9" w:rsidRDefault="00313D28">
      <w:pPr>
        <w:rPr>
          <w:b/>
          <w:sz w:val="28"/>
          <w:szCs w:val="28"/>
          <w:u w:val="single"/>
        </w:rPr>
      </w:pPr>
      <w:r w:rsidRPr="008C36D9">
        <w:rPr>
          <w:b/>
          <w:sz w:val="28"/>
          <w:szCs w:val="28"/>
          <w:u w:val="single"/>
        </w:rPr>
        <w:t>Jurisdiction</w:t>
      </w:r>
    </w:p>
    <w:p w14:paraId="1C8C78AD" w14:textId="77777777" w:rsidR="00313D28" w:rsidRDefault="00313D28">
      <w:pPr>
        <w:rPr>
          <w:sz w:val="28"/>
          <w:szCs w:val="28"/>
        </w:rPr>
      </w:pPr>
    </w:p>
    <w:p w14:paraId="7AD04735" w14:textId="5716EF83" w:rsidR="0074069A" w:rsidRDefault="00443731">
      <w:pPr>
        <w:rPr>
          <w:sz w:val="28"/>
          <w:szCs w:val="28"/>
        </w:rPr>
      </w:pPr>
      <w:r>
        <w:rPr>
          <w:sz w:val="28"/>
          <w:szCs w:val="28"/>
        </w:rPr>
        <w:t>In contrast to Art. 15</w:t>
      </w:r>
      <w:r w:rsidRPr="00443731">
        <w:rPr>
          <w:i/>
          <w:sz w:val="28"/>
          <w:szCs w:val="28"/>
        </w:rPr>
        <w:t>bis</w:t>
      </w:r>
      <w:r>
        <w:rPr>
          <w:sz w:val="28"/>
          <w:szCs w:val="28"/>
        </w:rPr>
        <w:t>, t</w:t>
      </w:r>
      <w:r w:rsidR="00313D28">
        <w:rPr>
          <w:sz w:val="28"/>
          <w:szCs w:val="28"/>
        </w:rPr>
        <w:t>he applicability of Art. 15</w:t>
      </w:r>
      <w:r w:rsidR="00313D28" w:rsidRPr="00443731">
        <w:rPr>
          <w:i/>
          <w:sz w:val="28"/>
          <w:szCs w:val="28"/>
        </w:rPr>
        <w:t>ter</w:t>
      </w:r>
      <w:r>
        <w:rPr>
          <w:sz w:val="28"/>
          <w:szCs w:val="28"/>
        </w:rPr>
        <w:t xml:space="preserve"> </w:t>
      </w:r>
      <w:r w:rsidR="00313D28">
        <w:rPr>
          <w:sz w:val="28"/>
          <w:szCs w:val="28"/>
        </w:rPr>
        <w:t xml:space="preserve">is </w:t>
      </w:r>
      <w:r>
        <w:rPr>
          <w:sz w:val="28"/>
          <w:szCs w:val="28"/>
        </w:rPr>
        <w:t>very</w:t>
      </w:r>
      <w:r w:rsidR="00313D28">
        <w:rPr>
          <w:sz w:val="28"/>
          <w:szCs w:val="28"/>
        </w:rPr>
        <w:t xml:space="preserve"> straightfo</w:t>
      </w:r>
      <w:r w:rsidR="0074069A">
        <w:rPr>
          <w:sz w:val="28"/>
          <w:szCs w:val="28"/>
        </w:rPr>
        <w:t>rward. Simply put, once the Court’s jurisdiction over aggression is activated, the Security Council will be able to refer acts of aggression to the Court in the same way it is currently able to refer war crimes, crimes against humanity, and acts of genocide. So the Security Council will have the power to refer acts of aggression committed by non-member states as well as by states that have either refused to accept the aggression amendments or have accepted them but opted out.</w:t>
      </w:r>
    </w:p>
    <w:p w14:paraId="534D5C2F" w14:textId="77777777" w:rsidR="0074069A" w:rsidRDefault="0074069A">
      <w:pPr>
        <w:rPr>
          <w:sz w:val="28"/>
          <w:szCs w:val="28"/>
        </w:rPr>
      </w:pPr>
    </w:p>
    <w:p w14:paraId="0DF6722A" w14:textId="4F9DE136" w:rsidR="0074069A" w:rsidRDefault="0074069A">
      <w:pPr>
        <w:rPr>
          <w:sz w:val="28"/>
          <w:szCs w:val="28"/>
        </w:rPr>
      </w:pPr>
      <w:r>
        <w:rPr>
          <w:sz w:val="28"/>
          <w:szCs w:val="28"/>
        </w:rPr>
        <w:t>That broader power is confirmed by Understanding 2 of the aggression amendments:</w:t>
      </w:r>
    </w:p>
    <w:p w14:paraId="3CA2E0FB" w14:textId="77777777" w:rsidR="0074069A" w:rsidRDefault="0074069A">
      <w:pPr>
        <w:rPr>
          <w:sz w:val="28"/>
          <w:szCs w:val="28"/>
        </w:rPr>
      </w:pPr>
    </w:p>
    <w:p w14:paraId="76BBBA5E" w14:textId="1B960B3F" w:rsidR="0074069A" w:rsidRPr="0074069A" w:rsidRDefault="0074069A" w:rsidP="0074069A">
      <w:pPr>
        <w:ind w:left="1136" w:right="1058"/>
        <w:rPr>
          <w:b/>
          <w:szCs w:val="28"/>
        </w:rPr>
      </w:pPr>
      <w:r w:rsidRPr="0074069A">
        <w:rPr>
          <w:b/>
          <w:szCs w:val="28"/>
        </w:rPr>
        <w:t xml:space="preserve">It is understood that the Court shall exercise jurisdiction over the crime of aggression on the basis of a Security Council referral in accordance with article 13, paragraph (b), of the Statute irrespective of whether the State concerned has accepted the Court’s jurisdiction in this regard. </w:t>
      </w:r>
    </w:p>
    <w:p w14:paraId="30885F62" w14:textId="77777777" w:rsidR="008C36D9" w:rsidRDefault="008C36D9" w:rsidP="0074069A">
      <w:pPr>
        <w:rPr>
          <w:b/>
          <w:sz w:val="28"/>
          <w:szCs w:val="28"/>
          <w:u w:val="single"/>
        </w:rPr>
      </w:pPr>
    </w:p>
    <w:p w14:paraId="7AC00325" w14:textId="77777777" w:rsidR="008C36D9" w:rsidRDefault="008C36D9" w:rsidP="0074069A">
      <w:pPr>
        <w:rPr>
          <w:b/>
          <w:sz w:val="28"/>
          <w:szCs w:val="28"/>
          <w:u w:val="single"/>
        </w:rPr>
      </w:pPr>
    </w:p>
    <w:p w14:paraId="3345ACC3" w14:textId="77777777" w:rsidR="008C36D9" w:rsidRDefault="008C36D9" w:rsidP="0074069A">
      <w:pPr>
        <w:rPr>
          <w:b/>
          <w:sz w:val="28"/>
          <w:szCs w:val="28"/>
          <w:u w:val="single"/>
        </w:rPr>
      </w:pPr>
    </w:p>
    <w:p w14:paraId="2ED49560" w14:textId="606C0C53" w:rsidR="003961C0" w:rsidRPr="003961C0" w:rsidRDefault="003961C0" w:rsidP="0074069A">
      <w:pPr>
        <w:rPr>
          <w:b/>
          <w:sz w:val="28"/>
          <w:szCs w:val="28"/>
          <w:u w:val="single"/>
        </w:rPr>
      </w:pPr>
      <w:r w:rsidRPr="003961C0">
        <w:rPr>
          <w:b/>
          <w:sz w:val="28"/>
          <w:szCs w:val="28"/>
          <w:u w:val="single"/>
        </w:rPr>
        <w:t>Effect of a Security Council Referral</w:t>
      </w:r>
    </w:p>
    <w:p w14:paraId="2C735AB8" w14:textId="77777777" w:rsidR="003961C0" w:rsidRDefault="003961C0" w:rsidP="0074069A">
      <w:pPr>
        <w:rPr>
          <w:sz w:val="28"/>
          <w:szCs w:val="28"/>
        </w:rPr>
      </w:pPr>
    </w:p>
    <w:p w14:paraId="28C6349A" w14:textId="74D11297" w:rsidR="003961C0" w:rsidRDefault="003961C0" w:rsidP="003961C0">
      <w:pPr>
        <w:rPr>
          <w:sz w:val="28"/>
          <w:szCs w:val="28"/>
        </w:rPr>
      </w:pPr>
      <w:r>
        <w:rPr>
          <w:sz w:val="28"/>
          <w:szCs w:val="28"/>
        </w:rPr>
        <w:t>Finally, it is worth not</w:t>
      </w:r>
      <w:r w:rsidR="00740333">
        <w:rPr>
          <w:sz w:val="28"/>
          <w:szCs w:val="28"/>
        </w:rPr>
        <w:t xml:space="preserve">ing paragraph 4 of Article </w:t>
      </w:r>
      <w:r w:rsidR="00740333" w:rsidRPr="00740333">
        <w:rPr>
          <w:sz w:val="28"/>
          <w:szCs w:val="28"/>
        </w:rPr>
        <w:t>15</w:t>
      </w:r>
      <w:r w:rsidR="00740333" w:rsidRPr="00740333">
        <w:rPr>
          <w:i/>
          <w:sz w:val="28"/>
          <w:szCs w:val="28"/>
        </w:rPr>
        <w:t>ter</w:t>
      </w:r>
      <w:r>
        <w:rPr>
          <w:sz w:val="28"/>
          <w:szCs w:val="28"/>
        </w:rPr>
        <w:t>:</w:t>
      </w:r>
    </w:p>
    <w:p w14:paraId="6F8B87A6" w14:textId="77777777" w:rsidR="003961C0" w:rsidRDefault="003961C0" w:rsidP="003961C0">
      <w:pPr>
        <w:rPr>
          <w:sz w:val="28"/>
          <w:szCs w:val="28"/>
        </w:rPr>
      </w:pPr>
    </w:p>
    <w:p w14:paraId="1663A72B" w14:textId="7EE0B4AD" w:rsidR="003961C0" w:rsidRPr="003961C0" w:rsidRDefault="00357150" w:rsidP="003961C0">
      <w:pPr>
        <w:ind w:left="1136" w:right="1058"/>
        <w:rPr>
          <w:b/>
        </w:rPr>
      </w:pPr>
      <w:r>
        <w:rPr>
          <w:b/>
        </w:rPr>
        <w:t xml:space="preserve">4. </w:t>
      </w:r>
      <w:r w:rsidR="003961C0" w:rsidRPr="003961C0">
        <w:rPr>
          <w:b/>
        </w:rPr>
        <w:t xml:space="preserve">A determination of an act of aggression by an organ outside the Court shall be without prejudice to the Court’s own findings under this Statute. </w:t>
      </w:r>
    </w:p>
    <w:p w14:paraId="2C21B0EF" w14:textId="77777777" w:rsidR="003961C0" w:rsidRDefault="003961C0" w:rsidP="0074069A">
      <w:pPr>
        <w:rPr>
          <w:sz w:val="28"/>
          <w:szCs w:val="28"/>
        </w:rPr>
      </w:pPr>
    </w:p>
    <w:p w14:paraId="56DFCF1C" w14:textId="571D937F" w:rsidR="003961C0" w:rsidRDefault="003961C0" w:rsidP="0074069A">
      <w:pPr>
        <w:rPr>
          <w:sz w:val="28"/>
          <w:szCs w:val="28"/>
        </w:rPr>
      </w:pPr>
      <w:r>
        <w:rPr>
          <w:sz w:val="28"/>
          <w:szCs w:val="28"/>
        </w:rPr>
        <w:t>This is a provision that concerns the definition of aggression contained in Art. 8</w:t>
      </w:r>
      <w:r w:rsidR="00740333" w:rsidRPr="00740333">
        <w:rPr>
          <w:i/>
          <w:sz w:val="28"/>
          <w:szCs w:val="28"/>
        </w:rPr>
        <w:t>bis</w:t>
      </w:r>
      <w:r>
        <w:rPr>
          <w:sz w:val="28"/>
          <w:szCs w:val="28"/>
        </w:rPr>
        <w:t>. What it means is that the Prosecutor will be required to prove that the defendant’s state committed an act of aggression even if the Security Council has specifically found – as it normally will when it refers aggression to the Court – that such an act took place.</w:t>
      </w:r>
    </w:p>
    <w:p w14:paraId="5D5ADAFC" w14:textId="77777777" w:rsidR="003961C0" w:rsidRDefault="003961C0" w:rsidP="0074069A">
      <w:pPr>
        <w:rPr>
          <w:sz w:val="28"/>
          <w:szCs w:val="28"/>
        </w:rPr>
      </w:pPr>
    </w:p>
    <w:p w14:paraId="077DDED6" w14:textId="39D7A868" w:rsidR="003961C0" w:rsidRPr="0074069A" w:rsidRDefault="003961C0" w:rsidP="0074069A">
      <w:pPr>
        <w:rPr>
          <w:sz w:val="28"/>
          <w:szCs w:val="28"/>
        </w:rPr>
      </w:pPr>
      <w:r>
        <w:rPr>
          <w:sz w:val="28"/>
          <w:szCs w:val="28"/>
        </w:rPr>
        <w:t xml:space="preserve">In other words, a Security Council referral cannot relieve the Prosecutor of </w:t>
      </w:r>
      <w:r w:rsidR="008C36D9">
        <w:rPr>
          <w:sz w:val="28"/>
          <w:szCs w:val="28"/>
        </w:rPr>
        <w:t>her</w:t>
      </w:r>
      <w:r>
        <w:rPr>
          <w:sz w:val="28"/>
          <w:szCs w:val="28"/>
        </w:rPr>
        <w:t xml:space="preserve"> legal burden to prove all of the elements of aggression beyond a reasonable doubt at trial.</w:t>
      </w:r>
    </w:p>
    <w:p w14:paraId="76D5C143" w14:textId="77777777" w:rsidR="0074069A" w:rsidRDefault="0074069A">
      <w:pPr>
        <w:rPr>
          <w:sz w:val="28"/>
          <w:szCs w:val="28"/>
        </w:rPr>
      </w:pPr>
    </w:p>
    <w:p w14:paraId="2AE3FCAE" w14:textId="77777777" w:rsidR="003E1F00" w:rsidRDefault="003E1F00">
      <w:pPr>
        <w:rPr>
          <w:sz w:val="28"/>
          <w:szCs w:val="28"/>
        </w:rPr>
      </w:pPr>
    </w:p>
    <w:p w14:paraId="1FEBBCC4" w14:textId="77777777" w:rsidR="003E1F00" w:rsidRDefault="003E1F00" w:rsidP="003E1F00">
      <w:pPr>
        <w:jc w:val="center"/>
        <w:rPr>
          <w:b/>
          <w:sz w:val="28"/>
          <w:szCs w:val="28"/>
        </w:rPr>
        <w:sectPr w:rsidR="003E1F00" w:rsidSect="003D34EA">
          <w:headerReference w:type="default" r:id="rId8"/>
          <w:footerReference w:type="even" r:id="rId9"/>
          <w:footerReference w:type="default" r:id="rId10"/>
          <w:pgSz w:w="11900" w:h="16840"/>
          <w:pgMar w:top="1440" w:right="1800" w:bottom="1440" w:left="1800" w:header="708" w:footer="708" w:gutter="0"/>
          <w:cols w:space="708"/>
          <w:docGrid w:linePitch="360"/>
        </w:sectPr>
      </w:pPr>
    </w:p>
    <w:p w14:paraId="593F9004" w14:textId="56E87BE2" w:rsidR="0074069A" w:rsidRPr="003E1F00" w:rsidRDefault="003E1F00" w:rsidP="003E1F00">
      <w:pPr>
        <w:jc w:val="center"/>
        <w:rPr>
          <w:b/>
          <w:sz w:val="28"/>
          <w:szCs w:val="28"/>
        </w:rPr>
      </w:pPr>
      <w:r>
        <w:rPr>
          <w:b/>
          <w:sz w:val="28"/>
          <w:szCs w:val="28"/>
        </w:rPr>
        <w:t>TABLE OF JURISDICTION</w:t>
      </w:r>
    </w:p>
    <w:p w14:paraId="5E14081D" w14:textId="221A307E" w:rsidR="0074069A" w:rsidRPr="00886605" w:rsidRDefault="0074069A">
      <w:pPr>
        <w:rPr>
          <w:sz w:val="28"/>
          <w:szCs w:val="28"/>
        </w:rPr>
      </w:pPr>
    </w:p>
    <w:p w14:paraId="2892E242" w14:textId="77777777" w:rsidR="003E1F00" w:rsidRDefault="003E1F00" w:rsidP="009F1B11">
      <w:pPr>
        <w:rPr>
          <w:b/>
          <w:sz w:val="28"/>
          <w:szCs w:val="28"/>
        </w:rPr>
      </w:pPr>
    </w:p>
    <w:p w14:paraId="2982B652" w14:textId="15A4EEE5" w:rsidR="009F1B11" w:rsidRDefault="003E1F00" w:rsidP="009F1B11">
      <w:pPr>
        <w:rPr>
          <w:b/>
          <w:sz w:val="28"/>
          <w:szCs w:val="28"/>
        </w:rPr>
      </w:pPr>
      <w:r>
        <w:rPr>
          <w:b/>
          <w:sz w:val="28"/>
          <w:szCs w:val="28"/>
        </w:rPr>
        <w:t>I</w:t>
      </w:r>
      <w:r w:rsidR="009F1B11">
        <w:rPr>
          <w:b/>
          <w:sz w:val="28"/>
          <w:szCs w:val="28"/>
        </w:rPr>
        <w:t>f sentence Art. 2 of 121(5) applies:</w:t>
      </w:r>
    </w:p>
    <w:p w14:paraId="16994381" w14:textId="77777777" w:rsidR="009F1B11" w:rsidRDefault="009F1B11" w:rsidP="009F1B11">
      <w:pPr>
        <w:rPr>
          <w:sz w:val="22"/>
        </w:rPr>
      </w:pPr>
    </w:p>
    <w:p w14:paraId="41FC0FB1" w14:textId="7F05289C" w:rsidR="003E1F00" w:rsidRPr="001D5C52" w:rsidRDefault="003E1F00" w:rsidP="003E1F00">
      <w:pPr>
        <w:rPr>
          <w:sz w:val="22"/>
        </w:rPr>
      </w:pPr>
      <w:r w:rsidRPr="001D5C52">
        <w:rPr>
          <w:sz w:val="22"/>
        </w:rPr>
        <w:t>Non-State Party &amp; Non-State Party —–&gt; No Jurisdiction</w:t>
      </w:r>
    </w:p>
    <w:p w14:paraId="7DF2C067" w14:textId="3CD286CC" w:rsidR="003E1F00" w:rsidRPr="001D5C52" w:rsidRDefault="003E1F00" w:rsidP="003E1F00">
      <w:pPr>
        <w:rPr>
          <w:sz w:val="22"/>
        </w:rPr>
      </w:pPr>
      <w:r>
        <w:rPr>
          <w:sz w:val="22"/>
        </w:rPr>
        <w:t>Non-</w:t>
      </w:r>
      <w:r w:rsidRPr="001D5C52">
        <w:rPr>
          <w:sz w:val="22"/>
        </w:rPr>
        <w:t>State Party &amp; Non-Ratifying State Party —–&gt; No Jurisdiction</w:t>
      </w:r>
    </w:p>
    <w:p w14:paraId="64CC3E14" w14:textId="14FB267A" w:rsidR="003E1F00" w:rsidRPr="003E1F00" w:rsidRDefault="003E1F00" w:rsidP="003E1F00">
      <w:pPr>
        <w:rPr>
          <w:sz w:val="22"/>
        </w:rPr>
      </w:pPr>
      <w:r w:rsidRPr="003E1F00">
        <w:rPr>
          <w:sz w:val="22"/>
        </w:rPr>
        <w:t>Non-State Party &amp; Ratifying State Party  —–&gt; No Jurisdiction</w:t>
      </w:r>
    </w:p>
    <w:p w14:paraId="68EC0801" w14:textId="77777777" w:rsidR="003E1F00" w:rsidRPr="001D5C52" w:rsidRDefault="003E1F00" w:rsidP="009F1B11">
      <w:pPr>
        <w:rPr>
          <w:sz w:val="22"/>
        </w:rPr>
      </w:pPr>
    </w:p>
    <w:p w14:paraId="10BF6BEE" w14:textId="77777777" w:rsidR="009F1B11" w:rsidRPr="001D5C52" w:rsidRDefault="009F1B11" w:rsidP="009F1B11">
      <w:pPr>
        <w:rPr>
          <w:sz w:val="22"/>
        </w:rPr>
      </w:pPr>
      <w:r w:rsidRPr="001D5C52">
        <w:rPr>
          <w:sz w:val="22"/>
        </w:rPr>
        <w:t>Non-Ratifying State Party &amp; Non-State Party —–&gt; No Jurisdiction</w:t>
      </w:r>
    </w:p>
    <w:p w14:paraId="1A9C488E" w14:textId="77777777" w:rsidR="009F1B11" w:rsidRPr="001D5C52" w:rsidRDefault="009F1B11" w:rsidP="009F1B11">
      <w:pPr>
        <w:rPr>
          <w:sz w:val="22"/>
        </w:rPr>
      </w:pPr>
      <w:r w:rsidRPr="001D5C52">
        <w:rPr>
          <w:sz w:val="22"/>
        </w:rPr>
        <w:t>Non-Ratifying State Party &amp; Non-Ratifying State Party —–&gt; No Jurisdiction</w:t>
      </w:r>
    </w:p>
    <w:p w14:paraId="789820D0" w14:textId="77777777" w:rsidR="009F1B11" w:rsidRPr="001D5C52" w:rsidRDefault="009F1B11" w:rsidP="009F1B11">
      <w:pPr>
        <w:rPr>
          <w:color w:val="FF0000"/>
          <w:sz w:val="22"/>
        </w:rPr>
      </w:pPr>
      <w:r w:rsidRPr="001D5C52">
        <w:rPr>
          <w:color w:val="FF0000"/>
          <w:sz w:val="22"/>
        </w:rPr>
        <w:t>Non-Ratifying State Party &amp; Ratifying State Party  —–&gt; No Jurisdiction</w:t>
      </w:r>
    </w:p>
    <w:p w14:paraId="7F2FB25C" w14:textId="77777777" w:rsidR="009F1B11" w:rsidRDefault="009F1B11" w:rsidP="009F1B11">
      <w:pPr>
        <w:rPr>
          <w:sz w:val="22"/>
        </w:rPr>
      </w:pPr>
    </w:p>
    <w:p w14:paraId="63DA7BB7" w14:textId="77777777" w:rsidR="009F1B11" w:rsidRPr="001D5C52" w:rsidRDefault="009F1B11" w:rsidP="009F1B11">
      <w:pPr>
        <w:rPr>
          <w:sz w:val="22"/>
        </w:rPr>
      </w:pPr>
      <w:r w:rsidRPr="001D5C52">
        <w:rPr>
          <w:sz w:val="22"/>
        </w:rPr>
        <w:t>Ratifying State Party OO &amp; Non-State Party —–&gt; No Jurisdiction</w:t>
      </w:r>
    </w:p>
    <w:p w14:paraId="4FC904E7" w14:textId="77777777" w:rsidR="009F1B11" w:rsidRPr="001D5C52" w:rsidRDefault="009F1B11" w:rsidP="009F1B11">
      <w:pPr>
        <w:rPr>
          <w:sz w:val="22"/>
        </w:rPr>
      </w:pPr>
      <w:r w:rsidRPr="001D5C52">
        <w:rPr>
          <w:sz w:val="22"/>
        </w:rPr>
        <w:t>Ratifying State Party OO &amp; Non-Ratifying State Party —–&gt; No Jurisdiction</w:t>
      </w:r>
    </w:p>
    <w:p w14:paraId="6DCE018F" w14:textId="77777777" w:rsidR="009F1B11" w:rsidRPr="001D5C52" w:rsidRDefault="009F1B11" w:rsidP="009F1B11">
      <w:pPr>
        <w:rPr>
          <w:sz w:val="22"/>
        </w:rPr>
      </w:pPr>
      <w:r w:rsidRPr="001D5C52">
        <w:rPr>
          <w:sz w:val="22"/>
        </w:rPr>
        <w:t>Ratifying State Party OO &amp; Ratifying State Party —–&gt; No Jurisdiction</w:t>
      </w:r>
    </w:p>
    <w:p w14:paraId="131EBD85" w14:textId="77777777" w:rsidR="009F1B11" w:rsidRPr="001D5C52" w:rsidRDefault="009F1B11" w:rsidP="009F1B11">
      <w:pPr>
        <w:rPr>
          <w:sz w:val="22"/>
        </w:rPr>
      </w:pPr>
    </w:p>
    <w:p w14:paraId="1D594074" w14:textId="77777777" w:rsidR="009F1B11" w:rsidRPr="001D5C52" w:rsidRDefault="009F1B11" w:rsidP="009F1B11">
      <w:pPr>
        <w:rPr>
          <w:sz w:val="22"/>
        </w:rPr>
      </w:pPr>
      <w:r w:rsidRPr="001D5C52">
        <w:rPr>
          <w:sz w:val="22"/>
        </w:rPr>
        <w:t>Ratifying State Party Not OO &amp; Non-State Party —–&gt; No Jurisdiction</w:t>
      </w:r>
    </w:p>
    <w:p w14:paraId="040A7145" w14:textId="77777777" w:rsidR="009F1B11" w:rsidRPr="001D5C52" w:rsidRDefault="009F1B11" w:rsidP="009F1B11">
      <w:pPr>
        <w:rPr>
          <w:color w:val="FF0000"/>
          <w:sz w:val="22"/>
        </w:rPr>
      </w:pPr>
      <w:r w:rsidRPr="001D5C52">
        <w:rPr>
          <w:color w:val="FF0000"/>
          <w:sz w:val="22"/>
        </w:rPr>
        <w:t>Ratifying State Party Not OO &amp; Non-Ratifying State Party —–&gt; No Jurisdiction</w:t>
      </w:r>
    </w:p>
    <w:p w14:paraId="1FA8105A" w14:textId="77777777" w:rsidR="009F1B11" w:rsidRPr="001D5C52" w:rsidRDefault="009F1B11" w:rsidP="009F1B11">
      <w:pPr>
        <w:rPr>
          <w:sz w:val="22"/>
        </w:rPr>
      </w:pPr>
      <w:r w:rsidRPr="001D5C52">
        <w:rPr>
          <w:sz w:val="22"/>
        </w:rPr>
        <w:t xml:space="preserve">Ratifying State Party Not OO &amp; Ratifying State Party  —–&gt; </w:t>
      </w:r>
      <w:r w:rsidRPr="003E1F00">
        <w:rPr>
          <w:sz w:val="22"/>
        </w:rPr>
        <w:t>Jurisdiction</w:t>
      </w:r>
    </w:p>
    <w:p w14:paraId="0D880D96" w14:textId="77777777" w:rsidR="009F1B11" w:rsidRPr="001D5C52" w:rsidRDefault="009F1B11" w:rsidP="009F1B11">
      <w:pPr>
        <w:rPr>
          <w:sz w:val="22"/>
        </w:rPr>
      </w:pPr>
    </w:p>
    <w:p w14:paraId="40917DC6" w14:textId="77777777" w:rsidR="003E1F00" w:rsidRDefault="003E1F00" w:rsidP="009F1B11">
      <w:pPr>
        <w:rPr>
          <w:b/>
          <w:sz w:val="28"/>
          <w:szCs w:val="28"/>
        </w:rPr>
      </w:pPr>
    </w:p>
    <w:p w14:paraId="75CD35D9" w14:textId="0404A097" w:rsidR="009F1B11" w:rsidRPr="001D5C52" w:rsidRDefault="003E1F00" w:rsidP="009F1B11">
      <w:pPr>
        <w:rPr>
          <w:b/>
          <w:sz w:val="28"/>
          <w:szCs w:val="28"/>
        </w:rPr>
      </w:pPr>
      <w:r>
        <w:rPr>
          <w:b/>
          <w:sz w:val="28"/>
          <w:szCs w:val="28"/>
        </w:rPr>
        <w:t>I</w:t>
      </w:r>
      <w:r w:rsidR="009F1B11" w:rsidRPr="001D5C52">
        <w:rPr>
          <w:b/>
          <w:sz w:val="28"/>
          <w:szCs w:val="28"/>
        </w:rPr>
        <w:t>f sentence 2 of Art. 121(5) does not apply:</w:t>
      </w:r>
    </w:p>
    <w:p w14:paraId="5C97B0C1" w14:textId="77777777" w:rsidR="009F1B11" w:rsidRPr="001D5C52" w:rsidRDefault="009F1B11" w:rsidP="009F1B11">
      <w:pPr>
        <w:rPr>
          <w:sz w:val="22"/>
        </w:rPr>
      </w:pPr>
    </w:p>
    <w:p w14:paraId="44481D27" w14:textId="77777777" w:rsidR="003E1F00" w:rsidRPr="001D5C52" w:rsidRDefault="003E1F00" w:rsidP="003E1F00">
      <w:pPr>
        <w:rPr>
          <w:sz w:val="22"/>
        </w:rPr>
      </w:pPr>
      <w:r w:rsidRPr="001D5C52">
        <w:rPr>
          <w:sz w:val="22"/>
        </w:rPr>
        <w:t>Non-State Party &amp; Non-State Party —–&gt; No Jurisdiction</w:t>
      </w:r>
    </w:p>
    <w:p w14:paraId="1D934174" w14:textId="77777777" w:rsidR="003E1F00" w:rsidRPr="001D5C52" w:rsidRDefault="003E1F00" w:rsidP="003E1F00">
      <w:pPr>
        <w:rPr>
          <w:sz w:val="22"/>
        </w:rPr>
      </w:pPr>
      <w:r>
        <w:rPr>
          <w:sz w:val="22"/>
        </w:rPr>
        <w:t>Non-</w:t>
      </w:r>
      <w:r w:rsidRPr="001D5C52">
        <w:rPr>
          <w:sz w:val="22"/>
        </w:rPr>
        <w:t>State Party &amp; Non-Ratifying State Party —–&gt; No Jurisdiction</w:t>
      </w:r>
    </w:p>
    <w:p w14:paraId="3542CDBE" w14:textId="77777777" w:rsidR="003E1F00" w:rsidRPr="003E1F00" w:rsidRDefault="003E1F00" w:rsidP="003E1F00">
      <w:pPr>
        <w:rPr>
          <w:sz w:val="22"/>
        </w:rPr>
      </w:pPr>
      <w:r w:rsidRPr="003E1F00">
        <w:rPr>
          <w:sz w:val="22"/>
        </w:rPr>
        <w:t>Non-State Party &amp; Ratifying State Party  —–&gt; No Jurisdiction</w:t>
      </w:r>
    </w:p>
    <w:p w14:paraId="0116019A" w14:textId="77777777" w:rsidR="003E1F00" w:rsidRDefault="003E1F00" w:rsidP="009F1B11">
      <w:pPr>
        <w:rPr>
          <w:sz w:val="22"/>
        </w:rPr>
      </w:pPr>
    </w:p>
    <w:p w14:paraId="4264BDBF" w14:textId="77777777" w:rsidR="009F1B11" w:rsidRPr="001D5C52" w:rsidRDefault="009F1B11" w:rsidP="009F1B11">
      <w:pPr>
        <w:rPr>
          <w:sz w:val="22"/>
        </w:rPr>
      </w:pPr>
      <w:r w:rsidRPr="001D5C52">
        <w:rPr>
          <w:sz w:val="22"/>
        </w:rPr>
        <w:t>Non-Ratifying State Party OO &amp; Non-State Party —–&gt; No Jurisdiction</w:t>
      </w:r>
    </w:p>
    <w:p w14:paraId="2DD015DD" w14:textId="77777777" w:rsidR="009F1B11" w:rsidRPr="001D5C52" w:rsidRDefault="009F1B11" w:rsidP="009F1B11">
      <w:pPr>
        <w:rPr>
          <w:sz w:val="22"/>
        </w:rPr>
      </w:pPr>
      <w:r w:rsidRPr="001D5C52">
        <w:rPr>
          <w:sz w:val="22"/>
        </w:rPr>
        <w:t>Non-Ratifying State Party OO &amp; Non-Ratifying State Party —–&gt; No Jurisdiction</w:t>
      </w:r>
    </w:p>
    <w:p w14:paraId="22E39215" w14:textId="77777777" w:rsidR="009F1B11" w:rsidRPr="001D5C52" w:rsidRDefault="009F1B11" w:rsidP="009F1B11">
      <w:pPr>
        <w:rPr>
          <w:sz w:val="22"/>
        </w:rPr>
      </w:pPr>
      <w:r w:rsidRPr="001D5C52">
        <w:rPr>
          <w:sz w:val="22"/>
        </w:rPr>
        <w:t>Non-Ratifying State Party OO &amp; Ratifying State Party —–&gt; No Jurisdiction</w:t>
      </w:r>
    </w:p>
    <w:p w14:paraId="0F67FE75" w14:textId="77777777" w:rsidR="009F1B11" w:rsidRPr="001D5C52" w:rsidRDefault="009F1B11" w:rsidP="009F1B11">
      <w:pPr>
        <w:rPr>
          <w:sz w:val="22"/>
        </w:rPr>
      </w:pPr>
    </w:p>
    <w:p w14:paraId="23998547" w14:textId="77777777" w:rsidR="009F1B11" w:rsidRPr="00887984" w:rsidRDefault="009F1B11" w:rsidP="009F1B11">
      <w:pPr>
        <w:rPr>
          <w:sz w:val="22"/>
        </w:rPr>
      </w:pPr>
      <w:r w:rsidRPr="00887984">
        <w:rPr>
          <w:sz w:val="22"/>
        </w:rPr>
        <w:t>Non-Ratifying State Party Not OO &amp; Non-State Party —–&gt; No Jurisdiction</w:t>
      </w:r>
    </w:p>
    <w:p w14:paraId="539AC62A" w14:textId="77777777" w:rsidR="009F1B11" w:rsidRPr="00887984" w:rsidRDefault="009F1B11" w:rsidP="009F1B11">
      <w:pPr>
        <w:rPr>
          <w:sz w:val="22"/>
        </w:rPr>
      </w:pPr>
      <w:r w:rsidRPr="00887984">
        <w:rPr>
          <w:sz w:val="22"/>
        </w:rPr>
        <w:t>Non-Ratifying State Party Not OO &amp; Non-Ratifying State Party —–&gt; No Jurisdiction</w:t>
      </w:r>
    </w:p>
    <w:p w14:paraId="73B11D22" w14:textId="77777777" w:rsidR="009F1B11" w:rsidRPr="001D5C52" w:rsidRDefault="009F1B11" w:rsidP="009F1B11">
      <w:pPr>
        <w:rPr>
          <w:color w:val="FF0000"/>
          <w:sz w:val="22"/>
        </w:rPr>
      </w:pPr>
      <w:r w:rsidRPr="001D5C52">
        <w:rPr>
          <w:color w:val="FF0000"/>
          <w:sz w:val="22"/>
        </w:rPr>
        <w:t xml:space="preserve">Non-Ratifying State Party Not OO &amp; Ratifying State Party —–&gt; </w:t>
      </w:r>
      <w:r w:rsidRPr="001D5C52">
        <w:rPr>
          <w:b/>
          <w:color w:val="FF0000"/>
          <w:sz w:val="22"/>
        </w:rPr>
        <w:t>Jurisdiction</w:t>
      </w:r>
    </w:p>
    <w:p w14:paraId="6CB7A66C" w14:textId="77777777" w:rsidR="009F1B11" w:rsidRDefault="009F1B11" w:rsidP="009F1B11">
      <w:pPr>
        <w:rPr>
          <w:sz w:val="22"/>
        </w:rPr>
      </w:pPr>
    </w:p>
    <w:p w14:paraId="5C786DDA" w14:textId="77777777" w:rsidR="009F1B11" w:rsidRPr="001D5C52" w:rsidRDefault="009F1B11" w:rsidP="009F1B11">
      <w:pPr>
        <w:rPr>
          <w:sz w:val="22"/>
        </w:rPr>
      </w:pPr>
      <w:r w:rsidRPr="001D5C52">
        <w:rPr>
          <w:sz w:val="22"/>
        </w:rPr>
        <w:t>Ratifying State Party OO &amp; Non-State Party —–&gt; No Jurisdiction</w:t>
      </w:r>
    </w:p>
    <w:p w14:paraId="131B1E56" w14:textId="77777777" w:rsidR="009F1B11" w:rsidRPr="001D5C52" w:rsidRDefault="009F1B11" w:rsidP="009F1B11">
      <w:pPr>
        <w:rPr>
          <w:sz w:val="22"/>
        </w:rPr>
      </w:pPr>
      <w:r w:rsidRPr="001D5C52">
        <w:rPr>
          <w:sz w:val="22"/>
        </w:rPr>
        <w:t>Ratifying State Party OO &amp; Non-Ratifying State Party —–&gt; No Jurisdiction</w:t>
      </w:r>
    </w:p>
    <w:p w14:paraId="1267906D" w14:textId="77777777" w:rsidR="009F1B11" w:rsidRPr="001D5C52" w:rsidRDefault="009F1B11" w:rsidP="009F1B11">
      <w:pPr>
        <w:rPr>
          <w:sz w:val="22"/>
        </w:rPr>
      </w:pPr>
      <w:r w:rsidRPr="001D5C52">
        <w:rPr>
          <w:sz w:val="22"/>
        </w:rPr>
        <w:t>Ratifying State Party OO &amp; Ratifying State Party —–&gt; No Jurisdiction</w:t>
      </w:r>
    </w:p>
    <w:p w14:paraId="2A1C6E81" w14:textId="77777777" w:rsidR="009F1B11" w:rsidRPr="00887984" w:rsidRDefault="009F1B11" w:rsidP="009F1B11">
      <w:pPr>
        <w:rPr>
          <w:sz w:val="22"/>
        </w:rPr>
      </w:pPr>
    </w:p>
    <w:p w14:paraId="1FC81A97" w14:textId="77777777" w:rsidR="009F1B11" w:rsidRPr="00887984" w:rsidRDefault="009F1B11" w:rsidP="009F1B11">
      <w:pPr>
        <w:rPr>
          <w:sz w:val="22"/>
        </w:rPr>
      </w:pPr>
      <w:r w:rsidRPr="00887984">
        <w:rPr>
          <w:sz w:val="22"/>
        </w:rPr>
        <w:t>Ratifying State Party Not OO &amp; Non-State Party —–&gt; No Jurisdiction</w:t>
      </w:r>
    </w:p>
    <w:p w14:paraId="5AB0D085" w14:textId="77777777" w:rsidR="009F1B11" w:rsidRPr="001D5C52" w:rsidRDefault="009F1B11" w:rsidP="009F1B11">
      <w:pPr>
        <w:rPr>
          <w:color w:val="FF0000"/>
          <w:sz w:val="22"/>
        </w:rPr>
      </w:pPr>
      <w:r w:rsidRPr="001D5C52">
        <w:rPr>
          <w:color w:val="FF0000"/>
          <w:sz w:val="22"/>
        </w:rPr>
        <w:t xml:space="preserve">Ratifying State Party Not OO &amp; Non-Ratifying State Party —–&gt; </w:t>
      </w:r>
      <w:r w:rsidRPr="001D5C52">
        <w:rPr>
          <w:b/>
          <w:color w:val="FF0000"/>
          <w:sz w:val="22"/>
        </w:rPr>
        <w:t>Jurisdiction</w:t>
      </w:r>
    </w:p>
    <w:p w14:paraId="4C3C6AF6" w14:textId="77777777" w:rsidR="009F1B11" w:rsidRPr="00887984" w:rsidRDefault="009F1B11" w:rsidP="009F1B11">
      <w:pPr>
        <w:rPr>
          <w:sz w:val="22"/>
        </w:rPr>
      </w:pPr>
      <w:r w:rsidRPr="00887984">
        <w:rPr>
          <w:sz w:val="22"/>
        </w:rPr>
        <w:t xml:space="preserve">Ratifying State Party Not OO &amp; Ratifying State Party —–&gt; </w:t>
      </w:r>
      <w:r w:rsidRPr="003E1F00">
        <w:rPr>
          <w:sz w:val="22"/>
        </w:rPr>
        <w:t>Jurisdiction</w:t>
      </w:r>
    </w:p>
    <w:p w14:paraId="27314DCF" w14:textId="77777777" w:rsidR="009F1B11" w:rsidRPr="00886605" w:rsidRDefault="009F1B11">
      <w:pPr>
        <w:rPr>
          <w:sz w:val="28"/>
          <w:szCs w:val="28"/>
        </w:rPr>
      </w:pPr>
    </w:p>
    <w:sectPr w:rsidR="009F1B11" w:rsidRPr="00886605" w:rsidSect="003D34E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64E81" w14:textId="77777777" w:rsidR="0079714B" w:rsidRDefault="0079714B" w:rsidP="003961C0">
      <w:r>
        <w:separator/>
      </w:r>
    </w:p>
  </w:endnote>
  <w:endnote w:type="continuationSeparator" w:id="0">
    <w:p w14:paraId="0559B66B" w14:textId="77777777" w:rsidR="0079714B" w:rsidRDefault="0079714B" w:rsidP="0039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281DE" w14:textId="77777777" w:rsidR="0079714B" w:rsidRDefault="0079714B" w:rsidP="005413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4624E7" w14:textId="77777777" w:rsidR="0079714B" w:rsidRDefault="0079714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62BA1" w14:textId="734C82D5" w:rsidR="0079714B" w:rsidRPr="003961C0" w:rsidRDefault="0079714B" w:rsidP="005413D8">
    <w:pPr>
      <w:pStyle w:val="Footer"/>
      <w:framePr w:wrap="around" w:vAnchor="text" w:hAnchor="margin" w:xAlign="center" w:y="1"/>
      <w:rPr>
        <w:rStyle w:val="PageNumber"/>
        <w:sz w:val="28"/>
      </w:rPr>
    </w:pPr>
    <w:r w:rsidRPr="003961C0">
      <w:rPr>
        <w:rStyle w:val="PageNumber"/>
        <w:sz w:val="28"/>
      </w:rPr>
      <w:t>[</w:t>
    </w:r>
    <w:r w:rsidRPr="003961C0">
      <w:rPr>
        <w:rStyle w:val="PageNumber"/>
        <w:sz w:val="28"/>
      </w:rPr>
      <w:fldChar w:fldCharType="begin"/>
    </w:r>
    <w:r w:rsidRPr="003961C0">
      <w:rPr>
        <w:rStyle w:val="PageNumber"/>
        <w:sz w:val="28"/>
      </w:rPr>
      <w:instrText xml:space="preserve">PAGE  </w:instrText>
    </w:r>
    <w:r w:rsidRPr="003961C0">
      <w:rPr>
        <w:rStyle w:val="PageNumber"/>
        <w:sz w:val="28"/>
      </w:rPr>
      <w:fldChar w:fldCharType="separate"/>
    </w:r>
    <w:r w:rsidR="00F139A6">
      <w:rPr>
        <w:rStyle w:val="PageNumber"/>
        <w:noProof/>
        <w:sz w:val="28"/>
      </w:rPr>
      <w:t>1</w:t>
    </w:r>
    <w:r w:rsidRPr="003961C0">
      <w:rPr>
        <w:rStyle w:val="PageNumber"/>
        <w:sz w:val="28"/>
      </w:rPr>
      <w:fldChar w:fldCharType="end"/>
    </w:r>
    <w:r w:rsidRPr="003961C0">
      <w:rPr>
        <w:rStyle w:val="PageNumber"/>
        <w:sz w:val="28"/>
      </w:rPr>
      <w:t>]</w:t>
    </w:r>
  </w:p>
  <w:p w14:paraId="1E71E8A1" w14:textId="77777777" w:rsidR="0079714B" w:rsidRDefault="007971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25D94" w14:textId="77777777" w:rsidR="0079714B" w:rsidRDefault="0079714B" w:rsidP="003961C0">
      <w:r>
        <w:separator/>
      </w:r>
    </w:p>
  </w:footnote>
  <w:footnote w:type="continuationSeparator" w:id="0">
    <w:p w14:paraId="4009FAE3" w14:textId="77777777" w:rsidR="0079714B" w:rsidRDefault="0079714B" w:rsidP="003961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EC7BB" w14:textId="2A0390EA" w:rsidR="00F139A6" w:rsidRDefault="00F139A6" w:rsidP="00F139A6">
    <w:pPr>
      <w:pStyle w:val="Header"/>
      <w:jc w:val="right"/>
    </w:pPr>
    <w:r>
      <w:t>KJ Heller Presentation – 25.4.2017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7FA6"/>
    <w:multiLevelType w:val="hybridMultilevel"/>
    <w:tmpl w:val="C686A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70D07"/>
    <w:multiLevelType w:val="hybridMultilevel"/>
    <w:tmpl w:val="93DCD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B19C2"/>
    <w:multiLevelType w:val="hybridMultilevel"/>
    <w:tmpl w:val="973A0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64979"/>
    <w:multiLevelType w:val="multilevel"/>
    <w:tmpl w:val="B6D6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796B37"/>
    <w:multiLevelType w:val="hybridMultilevel"/>
    <w:tmpl w:val="D80AB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A5390C"/>
    <w:multiLevelType w:val="hybridMultilevel"/>
    <w:tmpl w:val="5F40B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E0270F"/>
    <w:multiLevelType w:val="hybridMultilevel"/>
    <w:tmpl w:val="64D6E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3561AF"/>
    <w:multiLevelType w:val="hybridMultilevel"/>
    <w:tmpl w:val="81E01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8E7358"/>
    <w:multiLevelType w:val="hybridMultilevel"/>
    <w:tmpl w:val="95125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5F1CD0"/>
    <w:multiLevelType w:val="hybridMultilevel"/>
    <w:tmpl w:val="281E6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660514"/>
    <w:multiLevelType w:val="hybridMultilevel"/>
    <w:tmpl w:val="0A6E7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AC0344"/>
    <w:multiLevelType w:val="hybridMultilevel"/>
    <w:tmpl w:val="EF18F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3"/>
  </w:num>
  <w:num w:numId="4">
    <w:abstractNumId w:val="2"/>
  </w:num>
  <w:num w:numId="5">
    <w:abstractNumId w:val="8"/>
  </w:num>
  <w:num w:numId="6">
    <w:abstractNumId w:val="11"/>
  </w:num>
  <w:num w:numId="7">
    <w:abstractNumId w:val="5"/>
  </w:num>
  <w:num w:numId="8">
    <w:abstractNumId w:val="0"/>
  </w:num>
  <w:num w:numId="9">
    <w:abstractNumId w:val="4"/>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8E8"/>
    <w:rsid w:val="00013497"/>
    <w:rsid w:val="00047CA8"/>
    <w:rsid w:val="00060B3C"/>
    <w:rsid w:val="00064E34"/>
    <w:rsid w:val="000B5BF5"/>
    <w:rsid w:val="001157D5"/>
    <w:rsid w:val="00182D55"/>
    <w:rsid w:val="001B7ACE"/>
    <w:rsid w:val="001D5C52"/>
    <w:rsid w:val="001E78AD"/>
    <w:rsid w:val="00227640"/>
    <w:rsid w:val="002565FD"/>
    <w:rsid w:val="00270741"/>
    <w:rsid w:val="002C03B0"/>
    <w:rsid w:val="002F7220"/>
    <w:rsid w:val="00313D28"/>
    <w:rsid w:val="00345342"/>
    <w:rsid w:val="00357150"/>
    <w:rsid w:val="003961C0"/>
    <w:rsid w:val="003B3F98"/>
    <w:rsid w:val="003D34EA"/>
    <w:rsid w:val="003E1F00"/>
    <w:rsid w:val="003E4308"/>
    <w:rsid w:val="00443731"/>
    <w:rsid w:val="004873CB"/>
    <w:rsid w:val="00490FF9"/>
    <w:rsid w:val="004910C9"/>
    <w:rsid w:val="004929FC"/>
    <w:rsid w:val="004A3AD4"/>
    <w:rsid w:val="004B76D0"/>
    <w:rsid w:val="004C4280"/>
    <w:rsid w:val="004F64CC"/>
    <w:rsid w:val="005413D8"/>
    <w:rsid w:val="005561A2"/>
    <w:rsid w:val="00560EA2"/>
    <w:rsid w:val="0056184C"/>
    <w:rsid w:val="00596FC1"/>
    <w:rsid w:val="005E75A9"/>
    <w:rsid w:val="005F06AD"/>
    <w:rsid w:val="00602EDE"/>
    <w:rsid w:val="006425D6"/>
    <w:rsid w:val="00664128"/>
    <w:rsid w:val="006851E6"/>
    <w:rsid w:val="006F17DC"/>
    <w:rsid w:val="006F215C"/>
    <w:rsid w:val="00712D42"/>
    <w:rsid w:val="00732BE3"/>
    <w:rsid w:val="00740333"/>
    <w:rsid w:val="0074069A"/>
    <w:rsid w:val="007538FF"/>
    <w:rsid w:val="007655B9"/>
    <w:rsid w:val="0079714B"/>
    <w:rsid w:val="007D0A55"/>
    <w:rsid w:val="0081146E"/>
    <w:rsid w:val="008352FC"/>
    <w:rsid w:val="00875E5F"/>
    <w:rsid w:val="00885DBB"/>
    <w:rsid w:val="00886605"/>
    <w:rsid w:val="00887984"/>
    <w:rsid w:val="00897437"/>
    <w:rsid w:val="008C36D9"/>
    <w:rsid w:val="008F04D6"/>
    <w:rsid w:val="009247B7"/>
    <w:rsid w:val="009424A8"/>
    <w:rsid w:val="0098204D"/>
    <w:rsid w:val="0098720B"/>
    <w:rsid w:val="00997416"/>
    <w:rsid w:val="009C0F01"/>
    <w:rsid w:val="009F1B11"/>
    <w:rsid w:val="009F307E"/>
    <w:rsid w:val="00A13D31"/>
    <w:rsid w:val="00A57AEE"/>
    <w:rsid w:val="00A57B92"/>
    <w:rsid w:val="00A6409D"/>
    <w:rsid w:val="00AC009F"/>
    <w:rsid w:val="00AC129A"/>
    <w:rsid w:val="00AC608A"/>
    <w:rsid w:val="00AD11B0"/>
    <w:rsid w:val="00B5140A"/>
    <w:rsid w:val="00B51970"/>
    <w:rsid w:val="00BF53D9"/>
    <w:rsid w:val="00C40CFA"/>
    <w:rsid w:val="00C44110"/>
    <w:rsid w:val="00C45631"/>
    <w:rsid w:val="00CA7BEC"/>
    <w:rsid w:val="00CF3BF7"/>
    <w:rsid w:val="00D068E8"/>
    <w:rsid w:val="00D54C00"/>
    <w:rsid w:val="00DB7D59"/>
    <w:rsid w:val="00DE56DC"/>
    <w:rsid w:val="00E00DDD"/>
    <w:rsid w:val="00E163D8"/>
    <w:rsid w:val="00E20F61"/>
    <w:rsid w:val="00EA4BF6"/>
    <w:rsid w:val="00EB1714"/>
    <w:rsid w:val="00EC785D"/>
    <w:rsid w:val="00F139A6"/>
    <w:rsid w:val="00F143FD"/>
    <w:rsid w:val="00F55C06"/>
    <w:rsid w:val="00F87220"/>
    <w:rsid w:val="00FA16A3"/>
    <w:rsid w:val="00FA499A"/>
    <w:rsid w:val="00FD6A3E"/>
    <w:rsid w:val="00FE5D65"/>
    <w:rsid w:val="00FF3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E1E9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5631"/>
    <w:pPr>
      <w:spacing w:before="100" w:beforeAutospacing="1" w:after="100" w:afterAutospacing="1"/>
    </w:pPr>
    <w:rPr>
      <w:rFonts w:ascii="Times" w:hAnsi="Times" w:cs="Times New Roman"/>
      <w:sz w:val="20"/>
      <w:szCs w:val="20"/>
      <w:lang w:val="en-AU"/>
    </w:rPr>
  </w:style>
  <w:style w:type="character" w:styleId="Emphasis">
    <w:name w:val="Emphasis"/>
    <w:basedOn w:val="DefaultParagraphFont"/>
    <w:uiPriority w:val="20"/>
    <w:qFormat/>
    <w:rsid w:val="00C45631"/>
    <w:rPr>
      <w:i/>
      <w:iCs/>
    </w:rPr>
  </w:style>
  <w:style w:type="character" w:customStyle="1" w:styleId="apple-converted-space">
    <w:name w:val="apple-converted-space"/>
    <w:basedOn w:val="DefaultParagraphFont"/>
    <w:rsid w:val="00C45631"/>
  </w:style>
  <w:style w:type="character" w:styleId="Strong">
    <w:name w:val="Strong"/>
    <w:basedOn w:val="DefaultParagraphFont"/>
    <w:uiPriority w:val="22"/>
    <w:qFormat/>
    <w:rsid w:val="00C45631"/>
    <w:rPr>
      <w:b/>
      <w:bCs/>
    </w:rPr>
  </w:style>
  <w:style w:type="character" w:styleId="Hyperlink">
    <w:name w:val="Hyperlink"/>
    <w:basedOn w:val="DefaultParagraphFont"/>
    <w:uiPriority w:val="99"/>
    <w:semiHidden/>
    <w:unhideWhenUsed/>
    <w:rsid w:val="00C45631"/>
    <w:rPr>
      <w:color w:val="0000FF"/>
      <w:u w:val="single"/>
    </w:rPr>
  </w:style>
  <w:style w:type="paragraph" w:styleId="ListParagraph">
    <w:name w:val="List Paragraph"/>
    <w:basedOn w:val="Normal"/>
    <w:uiPriority w:val="34"/>
    <w:qFormat/>
    <w:rsid w:val="00CF3BF7"/>
    <w:pPr>
      <w:ind w:left="720"/>
      <w:contextualSpacing/>
    </w:pPr>
  </w:style>
  <w:style w:type="paragraph" w:styleId="Footer">
    <w:name w:val="footer"/>
    <w:basedOn w:val="Normal"/>
    <w:link w:val="FooterChar"/>
    <w:uiPriority w:val="99"/>
    <w:unhideWhenUsed/>
    <w:rsid w:val="003961C0"/>
    <w:pPr>
      <w:tabs>
        <w:tab w:val="center" w:pos="4320"/>
        <w:tab w:val="right" w:pos="8640"/>
      </w:tabs>
    </w:pPr>
  </w:style>
  <w:style w:type="character" w:customStyle="1" w:styleId="FooterChar">
    <w:name w:val="Footer Char"/>
    <w:basedOn w:val="DefaultParagraphFont"/>
    <w:link w:val="Footer"/>
    <w:uiPriority w:val="99"/>
    <w:rsid w:val="003961C0"/>
  </w:style>
  <w:style w:type="character" w:styleId="PageNumber">
    <w:name w:val="page number"/>
    <w:basedOn w:val="DefaultParagraphFont"/>
    <w:uiPriority w:val="99"/>
    <w:semiHidden/>
    <w:unhideWhenUsed/>
    <w:rsid w:val="003961C0"/>
  </w:style>
  <w:style w:type="paragraph" w:styleId="Header">
    <w:name w:val="header"/>
    <w:basedOn w:val="Normal"/>
    <w:link w:val="HeaderChar"/>
    <w:uiPriority w:val="99"/>
    <w:unhideWhenUsed/>
    <w:rsid w:val="003961C0"/>
    <w:pPr>
      <w:tabs>
        <w:tab w:val="center" w:pos="4320"/>
        <w:tab w:val="right" w:pos="8640"/>
      </w:tabs>
    </w:pPr>
  </w:style>
  <w:style w:type="character" w:customStyle="1" w:styleId="HeaderChar">
    <w:name w:val="Header Char"/>
    <w:basedOn w:val="DefaultParagraphFont"/>
    <w:link w:val="Header"/>
    <w:uiPriority w:val="99"/>
    <w:rsid w:val="003961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5631"/>
    <w:pPr>
      <w:spacing w:before="100" w:beforeAutospacing="1" w:after="100" w:afterAutospacing="1"/>
    </w:pPr>
    <w:rPr>
      <w:rFonts w:ascii="Times" w:hAnsi="Times" w:cs="Times New Roman"/>
      <w:sz w:val="20"/>
      <w:szCs w:val="20"/>
      <w:lang w:val="en-AU"/>
    </w:rPr>
  </w:style>
  <w:style w:type="character" w:styleId="Emphasis">
    <w:name w:val="Emphasis"/>
    <w:basedOn w:val="DefaultParagraphFont"/>
    <w:uiPriority w:val="20"/>
    <w:qFormat/>
    <w:rsid w:val="00C45631"/>
    <w:rPr>
      <w:i/>
      <w:iCs/>
    </w:rPr>
  </w:style>
  <w:style w:type="character" w:customStyle="1" w:styleId="apple-converted-space">
    <w:name w:val="apple-converted-space"/>
    <w:basedOn w:val="DefaultParagraphFont"/>
    <w:rsid w:val="00C45631"/>
  </w:style>
  <w:style w:type="character" w:styleId="Strong">
    <w:name w:val="Strong"/>
    <w:basedOn w:val="DefaultParagraphFont"/>
    <w:uiPriority w:val="22"/>
    <w:qFormat/>
    <w:rsid w:val="00C45631"/>
    <w:rPr>
      <w:b/>
      <w:bCs/>
    </w:rPr>
  </w:style>
  <w:style w:type="character" w:styleId="Hyperlink">
    <w:name w:val="Hyperlink"/>
    <w:basedOn w:val="DefaultParagraphFont"/>
    <w:uiPriority w:val="99"/>
    <w:semiHidden/>
    <w:unhideWhenUsed/>
    <w:rsid w:val="00C45631"/>
    <w:rPr>
      <w:color w:val="0000FF"/>
      <w:u w:val="single"/>
    </w:rPr>
  </w:style>
  <w:style w:type="paragraph" w:styleId="ListParagraph">
    <w:name w:val="List Paragraph"/>
    <w:basedOn w:val="Normal"/>
    <w:uiPriority w:val="34"/>
    <w:qFormat/>
    <w:rsid w:val="00CF3BF7"/>
    <w:pPr>
      <w:ind w:left="720"/>
      <w:contextualSpacing/>
    </w:pPr>
  </w:style>
  <w:style w:type="paragraph" w:styleId="Footer">
    <w:name w:val="footer"/>
    <w:basedOn w:val="Normal"/>
    <w:link w:val="FooterChar"/>
    <w:uiPriority w:val="99"/>
    <w:unhideWhenUsed/>
    <w:rsid w:val="003961C0"/>
    <w:pPr>
      <w:tabs>
        <w:tab w:val="center" w:pos="4320"/>
        <w:tab w:val="right" w:pos="8640"/>
      </w:tabs>
    </w:pPr>
  </w:style>
  <w:style w:type="character" w:customStyle="1" w:styleId="FooterChar">
    <w:name w:val="Footer Char"/>
    <w:basedOn w:val="DefaultParagraphFont"/>
    <w:link w:val="Footer"/>
    <w:uiPriority w:val="99"/>
    <w:rsid w:val="003961C0"/>
  </w:style>
  <w:style w:type="character" w:styleId="PageNumber">
    <w:name w:val="page number"/>
    <w:basedOn w:val="DefaultParagraphFont"/>
    <w:uiPriority w:val="99"/>
    <w:semiHidden/>
    <w:unhideWhenUsed/>
    <w:rsid w:val="003961C0"/>
  </w:style>
  <w:style w:type="paragraph" w:styleId="Header">
    <w:name w:val="header"/>
    <w:basedOn w:val="Normal"/>
    <w:link w:val="HeaderChar"/>
    <w:uiPriority w:val="99"/>
    <w:unhideWhenUsed/>
    <w:rsid w:val="003961C0"/>
    <w:pPr>
      <w:tabs>
        <w:tab w:val="center" w:pos="4320"/>
        <w:tab w:val="right" w:pos="8640"/>
      </w:tabs>
    </w:pPr>
  </w:style>
  <w:style w:type="character" w:customStyle="1" w:styleId="HeaderChar">
    <w:name w:val="Header Char"/>
    <w:basedOn w:val="DefaultParagraphFont"/>
    <w:link w:val="Header"/>
    <w:uiPriority w:val="99"/>
    <w:rsid w:val="00396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10697">
      <w:bodyDiv w:val="1"/>
      <w:marLeft w:val="0"/>
      <w:marRight w:val="0"/>
      <w:marTop w:val="0"/>
      <w:marBottom w:val="0"/>
      <w:divBdr>
        <w:top w:val="none" w:sz="0" w:space="0" w:color="auto"/>
        <w:left w:val="none" w:sz="0" w:space="0" w:color="auto"/>
        <w:bottom w:val="none" w:sz="0" w:space="0" w:color="auto"/>
        <w:right w:val="none" w:sz="0" w:space="0" w:color="auto"/>
      </w:divBdr>
    </w:div>
    <w:div w:id="707686219">
      <w:bodyDiv w:val="1"/>
      <w:marLeft w:val="0"/>
      <w:marRight w:val="0"/>
      <w:marTop w:val="0"/>
      <w:marBottom w:val="0"/>
      <w:divBdr>
        <w:top w:val="none" w:sz="0" w:space="0" w:color="auto"/>
        <w:left w:val="none" w:sz="0" w:space="0" w:color="auto"/>
        <w:bottom w:val="none" w:sz="0" w:space="0" w:color="auto"/>
        <w:right w:val="none" w:sz="0" w:space="0" w:color="auto"/>
      </w:divBdr>
    </w:div>
    <w:div w:id="9763021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11</Pages>
  <Words>2829</Words>
  <Characters>16129</Characters>
  <Application>Microsoft Macintosh Word</Application>
  <DocSecurity>0</DocSecurity>
  <Lines>134</Lines>
  <Paragraphs>37</Paragraphs>
  <ScaleCrop>false</ScaleCrop>
  <Company/>
  <LinksUpToDate>false</LinksUpToDate>
  <CharactersWithSpaces>18921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Jon Heller</dc:creator>
  <cp:keywords/>
  <dc:description/>
  <cp:lastModifiedBy>Kevin Jon Heller</cp:lastModifiedBy>
  <cp:revision>79</cp:revision>
  <dcterms:created xsi:type="dcterms:W3CDTF">2017-04-10T14:20:00Z</dcterms:created>
  <dcterms:modified xsi:type="dcterms:W3CDTF">2017-04-25T21:49:00Z</dcterms:modified>
</cp:coreProperties>
</file>